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76614C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50" w:line="560" w:lineRule="exact"/>
        <w:jc w:val="center"/>
        <w:textAlignment w:val="baseline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-2"/>
          <w:kern w:val="0"/>
          <w:sz w:val="48"/>
          <w:szCs w:val="48"/>
          <w:lang w:val="en-US" w:eastAsia="zh-CN" w:bidi="ar-SA"/>
        </w:rPr>
      </w:pPr>
    </w:p>
    <w:p w14:paraId="7C437D11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50" w:line="560" w:lineRule="exact"/>
        <w:jc w:val="center"/>
        <w:textAlignment w:val="baseline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-2"/>
          <w:kern w:val="0"/>
          <w:sz w:val="48"/>
          <w:szCs w:val="48"/>
          <w:lang w:val="en-US" w:eastAsia="zh-CN" w:bidi="ar-SA"/>
        </w:rPr>
      </w:pPr>
    </w:p>
    <w:p w14:paraId="1A51F531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50" w:line="560" w:lineRule="exact"/>
        <w:jc w:val="center"/>
        <w:textAlignment w:val="baseline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-2"/>
          <w:kern w:val="0"/>
          <w:sz w:val="48"/>
          <w:szCs w:val="48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-2"/>
          <w:kern w:val="0"/>
          <w:sz w:val="48"/>
          <w:szCs w:val="48"/>
          <w:lang w:val="en-US" w:eastAsia="zh-CN" w:bidi="ar-SA"/>
        </w:rPr>
        <w:t>“可视化教研”公开课相关文件提交目录</w:t>
      </w:r>
    </w:p>
    <w:p w14:paraId="1C103EE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2AA550B2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花广金狮学校公开课签到表</w:t>
      </w:r>
      <w:r>
        <w:rPr>
          <w:rFonts w:hint="eastAsia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（一份）</w:t>
      </w:r>
    </w:p>
    <w:p w14:paraId="49220E9D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left"/>
        <w:textAlignment w:val="baseline"/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花广金狮学校公开课听评课意见汇总表</w:t>
      </w:r>
      <w:r>
        <w:rPr>
          <w:rFonts w:hint="eastAsia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（一份）</w:t>
      </w:r>
    </w:p>
    <w:p w14:paraId="6186B944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left"/>
        <w:textAlignment w:val="baseline"/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花广金狮学校公开课</w:t>
      </w:r>
      <w:r>
        <w:rPr>
          <w:rFonts w:hint="eastAsia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个人</w:t>
      </w:r>
      <w:r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教学反思</w:t>
      </w:r>
      <w:r>
        <w:rPr>
          <w:rFonts w:hint="eastAsia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（一份）</w:t>
      </w:r>
      <w:bookmarkStart w:id="15" w:name="_GoBack"/>
      <w:bookmarkEnd w:id="15"/>
    </w:p>
    <w:p w14:paraId="4FE52184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left"/>
        <w:textAlignment w:val="baseline"/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花广金狮学校“任务驱动”型课堂教学评价表</w:t>
      </w:r>
      <w:r>
        <w:rPr>
          <w:rFonts w:hint="eastAsia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（听课人员，每人一份）</w:t>
      </w:r>
    </w:p>
    <w:p w14:paraId="1BAB1CBE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left"/>
        <w:textAlignment w:val="baseline"/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花广金狮学校“任务驱动”型课堂教案</w:t>
      </w:r>
      <w:r>
        <w:rPr>
          <w:rFonts w:hint="eastAsia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（一份）</w:t>
      </w:r>
    </w:p>
    <w:p w14:paraId="00F03746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left"/>
        <w:textAlignment w:val="baseline"/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default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花广金狮学校“任务驱动”型课堂</w:t>
      </w:r>
      <w:r>
        <w:rPr>
          <w:rFonts w:hint="eastAsia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任务单（一份）</w:t>
      </w:r>
    </w:p>
    <w:p w14:paraId="2C365D9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211159B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14602E2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1ECF40F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29F795E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614A5E08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4585A0D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5D4E60B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5E1E6BC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0742C90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40705E4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1B6931A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2FD93F3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445AF09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6C5F8C4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</w:p>
    <w:p w14:paraId="50DD89B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spacing w:val="-2"/>
        </w:rPr>
      </w:pPr>
      <w:r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  <w:t>1.</w:t>
      </w:r>
      <w:r>
        <w:rPr>
          <w:spacing w:val="-2"/>
        </w:rPr>
        <w:t>公开课签到表</w:t>
      </w:r>
    </w:p>
    <w:p w14:paraId="1BEF19ED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50" w:line="560" w:lineRule="exact"/>
        <w:jc w:val="center"/>
        <w:textAlignment w:val="baseline"/>
        <w:rPr>
          <w:rFonts w:hint="eastAsia"/>
          <w:spacing w:val="-2"/>
          <w:lang w:eastAsia="zh-CN"/>
        </w:rPr>
      </w:pPr>
      <w:r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  <w:t>花广金狮学校公开课签到表</w:t>
      </w:r>
    </w:p>
    <w:p w14:paraId="2D68519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Arial" w:eastAsia="宋体"/>
          <w:sz w:val="21"/>
          <w:lang w:eastAsia="zh-CN"/>
        </w:rPr>
        <w:sectPr>
          <w:footerReference r:id="rId5" w:type="default"/>
          <w:pgSz w:w="11906" w:h="16838"/>
          <w:pgMar w:top="851" w:right="1110" w:bottom="1525" w:left="1682" w:header="0" w:footer="1351" w:gutter="0"/>
          <w:cols w:space="720" w:num="1"/>
        </w:sectPr>
      </w:pPr>
    </w:p>
    <w:p w14:paraId="548A5C6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spacing w:val="-4"/>
        </w:rPr>
      </w:pPr>
      <w:r>
        <w:rPr>
          <w:rFonts w:ascii="仿宋" w:hAnsi="仿宋" w:eastAsia="仿宋" w:cs="仿宋"/>
          <w:snapToGrid w:val="0"/>
          <w:color w:val="000000"/>
          <w:spacing w:val="-4"/>
          <w:kern w:val="0"/>
          <w:sz w:val="28"/>
          <w:szCs w:val="28"/>
          <w:lang w:val="en-US" w:eastAsia="en-US" w:bidi="ar-SA"/>
        </w:rPr>
        <w:t>2.</w:t>
      </w:r>
      <w:r>
        <w:rPr>
          <w:spacing w:val="-4"/>
        </w:rPr>
        <w:t>听评课</w:t>
      </w:r>
      <w:r>
        <w:rPr>
          <w:rFonts w:hint="eastAsia"/>
          <w:spacing w:val="-4"/>
          <w:lang w:val="en-US" w:eastAsia="zh-CN"/>
        </w:rPr>
        <w:t>意见汇总</w:t>
      </w:r>
      <w:r>
        <w:rPr>
          <w:spacing w:val="-4"/>
        </w:rPr>
        <w:t>表</w:t>
      </w:r>
    </w:p>
    <w:p w14:paraId="70FAF4E0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50" w:line="560" w:lineRule="exact"/>
        <w:jc w:val="center"/>
        <w:textAlignment w:val="baseline"/>
        <w:rPr>
          <w:rFonts w:hint="default"/>
          <w:spacing w:val="-4"/>
          <w:lang w:val="en-US"/>
        </w:rPr>
      </w:pPr>
      <w:r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  <w:t>花广金狮学校公开课听评课意见汇总表</w:t>
      </w:r>
    </w:p>
    <w:tbl>
      <w:tblPr>
        <w:tblStyle w:val="8"/>
        <w:tblW w:w="852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4"/>
        <w:gridCol w:w="1185"/>
        <w:gridCol w:w="1408"/>
        <w:gridCol w:w="1276"/>
        <w:gridCol w:w="1420"/>
        <w:gridCol w:w="1423"/>
      </w:tblGrid>
      <w:tr w14:paraId="6CFF83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  <w:jc w:val="center"/>
        </w:trPr>
        <w:tc>
          <w:tcPr>
            <w:tcW w:w="1814" w:type="dxa"/>
            <w:vAlign w:val="center"/>
          </w:tcPr>
          <w:p w14:paraId="14AF9A31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jc w:val="center"/>
              <w:textAlignment w:val="baseline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pacing w:val="-5"/>
                <w:sz w:val="32"/>
                <w:szCs w:val="32"/>
              </w:rPr>
              <w:t>公开课课题</w:t>
            </w:r>
          </w:p>
        </w:tc>
        <w:tc>
          <w:tcPr>
            <w:tcW w:w="3869" w:type="dxa"/>
            <w:gridSpan w:val="3"/>
            <w:vAlign w:val="top"/>
          </w:tcPr>
          <w:p w14:paraId="160E31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textAlignment w:val="baseline"/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  <w:t>《</w:t>
            </w:r>
            <w:bookmarkStart w:id="0" w:name="OLE_LINK1"/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  <w:t>圆明园的毁灭</w:t>
            </w:r>
            <w:bookmarkEnd w:id="0"/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  <w:t>》第二课时</w:t>
            </w:r>
          </w:p>
        </w:tc>
        <w:tc>
          <w:tcPr>
            <w:tcW w:w="1420" w:type="dxa"/>
            <w:vAlign w:val="center"/>
          </w:tcPr>
          <w:p w14:paraId="73E4B50E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jc w:val="center"/>
              <w:textAlignment w:val="baseline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pacing w:val="-9"/>
                <w:sz w:val="32"/>
                <w:szCs w:val="32"/>
              </w:rPr>
              <w:t>评分</w:t>
            </w:r>
          </w:p>
        </w:tc>
        <w:tc>
          <w:tcPr>
            <w:tcW w:w="1423" w:type="dxa"/>
            <w:vAlign w:val="top"/>
          </w:tcPr>
          <w:p w14:paraId="14F56E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textAlignment w:val="baseline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</w:tr>
      <w:tr w14:paraId="40E2B9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1814" w:type="dxa"/>
            <w:vAlign w:val="center"/>
          </w:tcPr>
          <w:p w14:paraId="17AAFAC3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jc w:val="center"/>
              <w:textAlignment w:val="baseline"/>
              <w:rPr>
                <w:rFonts w:hint="eastAsia" w:ascii="仿宋" w:hAnsi="仿宋" w:eastAsia="仿宋" w:cs="仿宋"/>
                <w:spacing w:val="-5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pacing w:val="-5"/>
                <w:sz w:val="32"/>
                <w:szCs w:val="32"/>
              </w:rPr>
              <w:t>上课时间</w:t>
            </w:r>
          </w:p>
        </w:tc>
        <w:tc>
          <w:tcPr>
            <w:tcW w:w="1185" w:type="dxa"/>
            <w:vAlign w:val="top"/>
          </w:tcPr>
          <w:p w14:paraId="439493C3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textAlignment w:val="baseline"/>
              <w:rPr>
                <w:rFonts w:hint="default" w:ascii="仿宋" w:hAnsi="仿宋" w:eastAsia="仿宋" w:cs="仿宋"/>
                <w:spacing w:val="-5"/>
                <w:sz w:val="32"/>
                <w:szCs w:val="32"/>
                <w:lang w:val="en-US" w:eastAsia="zh-CN"/>
              </w:rPr>
            </w:pPr>
            <w:r>
              <w:rPr>
                <w:rFonts w:hint="eastAsia" w:cs="仿宋"/>
                <w:spacing w:val="-5"/>
                <w:sz w:val="32"/>
                <w:szCs w:val="32"/>
                <w:lang w:val="en-US" w:eastAsia="zh-CN"/>
              </w:rPr>
              <w:t>10月30日</w:t>
            </w:r>
          </w:p>
        </w:tc>
        <w:tc>
          <w:tcPr>
            <w:tcW w:w="1408" w:type="dxa"/>
            <w:vAlign w:val="center"/>
          </w:tcPr>
          <w:p w14:paraId="13DE143D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jc w:val="center"/>
              <w:textAlignment w:val="baseline"/>
              <w:rPr>
                <w:rFonts w:hint="eastAsia" w:ascii="仿宋" w:hAnsi="仿宋" w:eastAsia="仿宋" w:cs="仿宋"/>
                <w:spacing w:val="-5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pacing w:val="-5"/>
                <w:sz w:val="32"/>
                <w:szCs w:val="32"/>
              </w:rPr>
              <w:t>上课班级</w:t>
            </w:r>
          </w:p>
        </w:tc>
        <w:tc>
          <w:tcPr>
            <w:tcW w:w="1276" w:type="dxa"/>
            <w:vAlign w:val="top"/>
          </w:tcPr>
          <w:p w14:paraId="6AF5EE7C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textAlignment w:val="baseline"/>
              <w:rPr>
                <w:rFonts w:hint="default" w:ascii="仿宋" w:hAnsi="仿宋" w:eastAsia="仿宋" w:cs="仿宋"/>
                <w:spacing w:val="-5"/>
                <w:sz w:val="32"/>
                <w:szCs w:val="32"/>
                <w:lang w:val="en-US" w:eastAsia="zh-CN"/>
              </w:rPr>
            </w:pPr>
            <w:r>
              <w:rPr>
                <w:rFonts w:hint="eastAsia" w:cs="仿宋"/>
                <w:spacing w:val="-5"/>
                <w:sz w:val="32"/>
                <w:szCs w:val="32"/>
                <w:lang w:val="en-US" w:eastAsia="zh-CN"/>
              </w:rPr>
              <w:t>501</w:t>
            </w:r>
          </w:p>
        </w:tc>
        <w:tc>
          <w:tcPr>
            <w:tcW w:w="1420" w:type="dxa"/>
            <w:vAlign w:val="center"/>
          </w:tcPr>
          <w:p w14:paraId="785F4650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jc w:val="center"/>
              <w:textAlignment w:val="baseline"/>
              <w:rPr>
                <w:rFonts w:hint="eastAsia" w:ascii="仿宋" w:hAnsi="仿宋" w:eastAsia="仿宋" w:cs="仿宋"/>
                <w:spacing w:val="-5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pacing w:val="-5"/>
                <w:sz w:val="32"/>
                <w:szCs w:val="32"/>
              </w:rPr>
              <w:t>上课地点</w:t>
            </w:r>
          </w:p>
        </w:tc>
        <w:tc>
          <w:tcPr>
            <w:tcW w:w="1423" w:type="dxa"/>
            <w:vAlign w:val="top"/>
          </w:tcPr>
          <w:p w14:paraId="53BAD6C8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textAlignment w:val="baseline"/>
              <w:rPr>
                <w:rFonts w:hint="default" w:ascii="仿宋" w:hAnsi="仿宋" w:eastAsia="仿宋" w:cs="仿宋"/>
                <w:spacing w:val="-5"/>
                <w:sz w:val="32"/>
                <w:szCs w:val="32"/>
                <w:lang w:val="en-US" w:eastAsia="zh-CN"/>
              </w:rPr>
            </w:pPr>
            <w:r>
              <w:rPr>
                <w:rFonts w:hint="eastAsia" w:cs="仿宋"/>
                <w:spacing w:val="-5"/>
                <w:sz w:val="32"/>
                <w:szCs w:val="32"/>
                <w:lang w:val="en-US" w:eastAsia="zh-CN"/>
              </w:rPr>
              <w:t>B303</w:t>
            </w:r>
          </w:p>
        </w:tc>
      </w:tr>
      <w:tr w14:paraId="76D792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1814" w:type="dxa"/>
            <w:vAlign w:val="center"/>
          </w:tcPr>
          <w:p w14:paraId="0D379EF0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jc w:val="center"/>
              <w:textAlignment w:val="baseline"/>
              <w:rPr>
                <w:rFonts w:hint="eastAsia" w:ascii="仿宋" w:hAnsi="仿宋" w:eastAsia="仿宋" w:cs="仿宋"/>
                <w:spacing w:val="-5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pacing w:val="-5"/>
                <w:sz w:val="32"/>
                <w:szCs w:val="32"/>
              </w:rPr>
              <w:t>听课人数</w:t>
            </w:r>
          </w:p>
        </w:tc>
        <w:tc>
          <w:tcPr>
            <w:tcW w:w="1185" w:type="dxa"/>
            <w:vAlign w:val="top"/>
          </w:tcPr>
          <w:p w14:paraId="14576B40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textAlignment w:val="baseline"/>
              <w:rPr>
                <w:rFonts w:hint="default" w:ascii="仿宋" w:hAnsi="仿宋" w:eastAsia="仿宋" w:cs="仿宋"/>
                <w:spacing w:val="-5"/>
                <w:sz w:val="32"/>
                <w:szCs w:val="32"/>
                <w:lang w:val="en-US" w:eastAsia="zh-CN"/>
              </w:rPr>
            </w:pPr>
            <w:r>
              <w:rPr>
                <w:rFonts w:hint="eastAsia" w:cs="仿宋"/>
                <w:spacing w:val="-5"/>
                <w:sz w:val="32"/>
                <w:szCs w:val="32"/>
                <w:lang w:val="en-US" w:eastAsia="zh-CN"/>
              </w:rPr>
              <w:t>18</w:t>
            </w:r>
          </w:p>
        </w:tc>
        <w:tc>
          <w:tcPr>
            <w:tcW w:w="1408" w:type="dxa"/>
            <w:vAlign w:val="center"/>
          </w:tcPr>
          <w:p w14:paraId="1A228446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jc w:val="center"/>
              <w:textAlignment w:val="baseline"/>
              <w:rPr>
                <w:rFonts w:hint="eastAsia" w:ascii="仿宋" w:hAnsi="仿宋" w:eastAsia="仿宋" w:cs="仿宋"/>
                <w:spacing w:val="-5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pacing w:val="-5"/>
                <w:sz w:val="32"/>
                <w:szCs w:val="32"/>
              </w:rPr>
              <w:t>评课人数</w:t>
            </w:r>
          </w:p>
        </w:tc>
        <w:tc>
          <w:tcPr>
            <w:tcW w:w="1276" w:type="dxa"/>
            <w:vAlign w:val="top"/>
          </w:tcPr>
          <w:p w14:paraId="67E9ABBE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textAlignment w:val="baseline"/>
              <w:rPr>
                <w:rFonts w:hint="default" w:ascii="仿宋" w:hAnsi="仿宋" w:eastAsia="仿宋" w:cs="仿宋"/>
                <w:spacing w:val="-5"/>
                <w:sz w:val="32"/>
                <w:szCs w:val="32"/>
                <w:lang w:val="en-US" w:eastAsia="zh-CN"/>
              </w:rPr>
            </w:pPr>
            <w:r>
              <w:rPr>
                <w:rFonts w:hint="eastAsia" w:cs="仿宋"/>
                <w:spacing w:val="-5"/>
                <w:sz w:val="32"/>
                <w:szCs w:val="32"/>
                <w:lang w:val="en-US" w:eastAsia="zh-CN"/>
              </w:rPr>
              <w:t>18</w:t>
            </w:r>
          </w:p>
        </w:tc>
        <w:tc>
          <w:tcPr>
            <w:tcW w:w="1420" w:type="dxa"/>
            <w:vAlign w:val="center"/>
          </w:tcPr>
          <w:p w14:paraId="406927E1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jc w:val="center"/>
              <w:textAlignment w:val="baseline"/>
              <w:rPr>
                <w:rFonts w:hint="eastAsia" w:ascii="仿宋" w:hAnsi="仿宋" w:eastAsia="仿宋" w:cs="仿宋"/>
                <w:spacing w:val="-5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pacing w:val="-5"/>
                <w:sz w:val="32"/>
                <w:szCs w:val="32"/>
              </w:rPr>
              <w:t>授课人</w:t>
            </w:r>
          </w:p>
        </w:tc>
        <w:tc>
          <w:tcPr>
            <w:tcW w:w="1423" w:type="dxa"/>
            <w:vAlign w:val="top"/>
          </w:tcPr>
          <w:p w14:paraId="1D1F3F47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textAlignment w:val="baseline"/>
              <w:rPr>
                <w:rFonts w:hint="eastAsia" w:ascii="仿宋" w:hAnsi="仿宋" w:eastAsia="仿宋" w:cs="仿宋"/>
                <w:spacing w:val="-5"/>
                <w:sz w:val="32"/>
                <w:szCs w:val="32"/>
                <w:lang w:eastAsia="zh-CN"/>
              </w:rPr>
            </w:pPr>
            <w:r>
              <w:rPr>
                <w:rFonts w:hint="eastAsia" w:cs="仿宋"/>
                <w:spacing w:val="-5"/>
                <w:sz w:val="32"/>
                <w:szCs w:val="32"/>
                <w:lang w:eastAsia="zh-CN"/>
              </w:rPr>
              <w:t>毕丽君</w:t>
            </w:r>
          </w:p>
        </w:tc>
      </w:tr>
      <w:tr w14:paraId="0CAC02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814" w:type="dxa"/>
            <w:vAlign w:val="center"/>
          </w:tcPr>
          <w:p w14:paraId="37EA4362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ind w:right="345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  <w:t>评课意见 （优点）</w:t>
            </w:r>
          </w:p>
        </w:tc>
        <w:tc>
          <w:tcPr>
            <w:tcW w:w="6712" w:type="dxa"/>
            <w:gridSpan w:val="5"/>
            <w:vAlign w:val="top"/>
          </w:tcPr>
          <w:p w14:paraId="660873AC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  <w:t>通过长颈葫芦瓶这一具体而微的文物视角出发，讲述其见证的圆明园辉煌岁月，为学生构建了一个生动、具象的历史场景；</w:t>
            </w:r>
          </w:p>
          <w:p w14:paraId="52AF3E99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  <w:t>课前查阅资料准备充分，很多同学查阅的文物图文并茂，，提高了学习的自主性和主动性；</w:t>
            </w:r>
          </w:p>
          <w:p w14:paraId="4340994F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  <w:t>小组合作学习较为高效，不仅提高了学习效率，还培养了学生的团队合作能力和沟通能力；</w:t>
            </w:r>
          </w:p>
          <w:p w14:paraId="79242EED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textAlignment w:val="baseline"/>
              <w:rPr>
                <w:rFonts w:hint="default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  <w:t>小组汇报环节后进行即时反馈机制，鼓励学生相互评价，真正做到教学评的连贯性。</w:t>
            </w:r>
          </w:p>
          <w:p w14:paraId="54225E39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  <w:t xml:space="preserve">              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  <w:t>教研组长（签名）</w:t>
            </w:r>
            <w:r>
              <w:rPr>
                <w:rFonts w:hint="eastAsia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  <w:t>杨玲</w:t>
            </w:r>
          </w:p>
          <w:p w14:paraId="29793701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ind w:left="2247"/>
              <w:jc w:val="righ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  <w:t>2024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  <w:t>年</w:t>
            </w:r>
            <w:r>
              <w:rPr>
                <w:rFonts w:hint="eastAsia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  <w:t>10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  <w:t>月</w:t>
            </w:r>
            <w:r>
              <w:rPr>
                <w:rFonts w:hint="eastAsia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  <w:t>30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  <w:t>日</w:t>
            </w:r>
          </w:p>
        </w:tc>
      </w:tr>
      <w:tr w14:paraId="7FC78A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  <w:jc w:val="center"/>
        </w:trPr>
        <w:tc>
          <w:tcPr>
            <w:tcW w:w="1814" w:type="dxa"/>
            <w:vAlign w:val="center"/>
          </w:tcPr>
          <w:p w14:paraId="319D6563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  <w:t>教学建议</w:t>
            </w:r>
          </w:p>
          <w:p w14:paraId="75973174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ind w:right="203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  <w:t>（不足与建 议）</w:t>
            </w:r>
          </w:p>
        </w:tc>
        <w:tc>
          <w:tcPr>
            <w:tcW w:w="6712" w:type="dxa"/>
            <w:gridSpan w:val="5"/>
            <w:vAlign w:val="bottom"/>
          </w:tcPr>
          <w:p w14:paraId="08946647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jc w:val="both"/>
              <w:textAlignment w:val="baseline"/>
              <w:rPr>
                <w:rFonts w:hint="default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  <w:t>小组任务指示不明确，直接出示任务，没有进行解读；</w:t>
            </w:r>
          </w:p>
          <w:p w14:paraId="5358BD53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jc w:val="both"/>
              <w:textAlignment w:val="baseline"/>
              <w:rPr>
                <w:rFonts w:hint="default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  <w:t>小组任务二的设置稍显多余，应该是任务一的小组展示，应该合并成一个任务；</w:t>
            </w:r>
          </w:p>
          <w:p w14:paraId="426CA089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jc w:val="both"/>
              <w:textAlignment w:val="baseline"/>
              <w:rPr>
                <w:rFonts w:hint="default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  <w:t>小组讨论时不够热烈，交流互动略显不够；</w:t>
            </w:r>
          </w:p>
          <w:p w14:paraId="7FAFF92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ind w:leftChars="0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28"/>
                <w:szCs w:val="28"/>
                <w:lang w:val="en-US" w:eastAsia="zh-CN" w:bidi="ar-SA"/>
              </w:rPr>
              <w:t>4.教师的情感抒发和指导不够到位，课堂上张力</w:t>
            </w:r>
          </w:p>
          <w:p w14:paraId="674520A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00" w:lineRule="exact"/>
              <w:ind w:leftChars="0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  <w:t xml:space="preserve">              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  <w:t>教研组长（签名）</w:t>
            </w:r>
            <w:r>
              <w:rPr>
                <w:rFonts w:hint="eastAsia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  <w:t>杨玲</w:t>
            </w:r>
          </w:p>
          <w:p w14:paraId="21F943E9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ind w:right="0"/>
              <w:jc w:val="righ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  <w:t>2024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  <w:t xml:space="preserve">年 </w:t>
            </w:r>
            <w:r>
              <w:rPr>
                <w:rFonts w:hint="eastAsia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  <w:t>10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  <w:t xml:space="preserve"> 月</w:t>
            </w:r>
            <w:r>
              <w:rPr>
                <w:rFonts w:hint="eastAsia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zh-CN" w:bidi="ar-SA"/>
              </w:rPr>
              <w:t>30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  <w:t xml:space="preserve"> 日</w:t>
            </w:r>
          </w:p>
        </w:tc>
      </w:tr>
      <w:tr w14:paraId="24A7DC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  <w:jc w:val="center"/>
        </w:trPr>
        <w:tc>
          <w:tcPr>
            <w:tcW w:w="1814" w:type="dxa"/>
            <w:vAlign w:val="center"/>
          </w:tcPr>
          <w:p w14:paraId="44C21748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  <w:t>备注</w:t>
            </w:r>
          </w:p>
        </w:tc>
        <w:tc>
          <w:tcPr>
            <w:tcW w:w="6712" w:type="dxa"/>
            <w:gridSpan w:val="5"/>
            <w:vAlign w:val="top"/>
          </w:tcPr>
          <w:p w14:paraId="37526FE4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ind w:left="227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5"/>
                <w:kern w:val="0"/>
                <w:sz w:val="32"/>
                <w:szCs w:val="32"/>
                <w:lang w:val="en-US" w:eastAsia="en-US" w:bidi="ar-SA"/>
              </w:rPr>
            </w:pPr>
          </w:p>
        </w:tc>
      </w:tr>
    </w:tbl>
    <w:p w14:paraId="6366D9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  <w:sectPr>
          <w:pgSz w:w="11906" w:h="16838"/>
          <w:pgMar w:top="851" w:right="1110" w:bottom="1525" w:left="1682" w:header="0" w:footer="1351" w:gutter="0"/>
          <w:cols w:space="720" w:num="1"/>
        </w:sectPr>
      </w:pPr>
    </w:p>
    <w:p w14:paraId="3CD6DE8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left"/>
        <w:textAlignment w:val="baseline"/>
        <w:rPr>
          <w:spacing w:val="-2"/>
        </w:rPr>
      </w:pPr>
      <w:r>
        <w:rPr>
          <w:rFonts w:hint="eastAsia"/>
          <w:spacing w:val="-2"/>
          <w:lang w:val="en-US" w:eastAsia="zh-CN"/>
        </w:rPr>
        <w:t>3.</w:t>
      </w:r>
      <w:r>
        <w:rPr>
          <w:spacing w:val="-2"/>
        </w:rPr>
        <w:t>公开课教学反思</w:t>
      </w:r>
    </w:p>
    <w:p w14:paraId="330EF4B1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50" w:line="560" w:lineRule="exact"/>
        <w:jc w:val="center"/>
        <w:textAlignment w:val="baseline"/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16"/>
          <w:szCs w:val="16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  <w:t>花广金狮学校公开课教学反思</w:t>
      </w:r>
    </w:p>
    <w:tbl>
      <w:tblPr>
        <w:tblStyle w:val="8"/>
        <w:tblW w:w="8526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"/>
        <w:gridCol w:w="1154"/>
        <w:gridCol w:w="825"/>
        <w:gridCol w:w="1170"/>
        <w:gridCol w:w="822"/>
        <w:gridCol w:w="1065"/>
        <w:gridCol w:w="1065"/>
        <w:gridCol w:w="1377"/>
      </w:tblGrid>
      <w:tr w14:paraId="493B4C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202" w:type="dxa"/>
            <w:gridSpan w:val="2"/>
            <w:vAlign w:val="top"/>
          </w:tcPr>
          <w:p w14:paraId="32AE226D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ind w:left="419"/>
              <w:textAlignment w:val="baseline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公开课课题</w:t>
            </w:r>
          </w:p>
        </w:tc>
        <w:tc>
          <w:tcPr>
            <w:tcW w:w="6324" w:type="dxa"/>
            <w:gridSpan w:val="6"/>
            <w:vAlign w:val="top"/>
          </w:tcPr>
          <w:p w14:paraId="0AECB9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textAlignment w:val="baseline"/>
              <w:rPr>
                <w:rFonts w:hint="eastAsia" w:ascii="Arial" w:eastAsia="宋体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《圆明园的毁灭》第二课时</w:t>
            </w:r>
          </w:p>
        </w:tc>
      </w:tr>
      <w:tr w14:paraId="691F38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048" w:type="dxa"/>
            <w:vAlign w:val="top"/>
          </w:tcPr>
          <w:p w14:paraId="6AFF9295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ind w:left="277" w:right="241" w:hanging="17"/>
              <w:textAlignment w:val="baseline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上课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9"/>
                <w:sz w:val="28"/>
                <w:szCs w:val="28"/>
              </w:rPr>
              <w:t>时间</w:t>
            </w:r>
          </w:p>
        </w:tc>
        <w:tc>
          <w:tcPr>
            <w:tcW w:w="1154" w:type="dxa"/>
            <w:vAlign w:val="top"/>
          </w:tcPr>
          <w:p w14:paraId="2F2231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textAlignment w:val="baseline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10月30日</w:t>
            </w:r>
          </w:p>
        </w:tc>
        <w:tc>
          <w:tcPr>
            <w:tcW w:w="825" w:type="dxa"/>
            <w:vAlign w:val="top"/>
          </w:tcPr>
          <w:p w14:paraId="6A6FA4EC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ind w:left="145" w:right="132" w:firstLine="1"/>
              <w:textAlignment w:val="baseline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上课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9"/>
                <w:sz w:val="28"/>
                <w:szCs w:val="28"/>
              </w:rPr>
              <w:t>班级</w:t>
            </w:r>
          </w:p>
        </w:tc>
        <w:tc>
          <w:tcPr>
            <w:tcW w:w="1170" w:type="dxa"/>
            <w:vAlign w:val="top"/>
          </w:tcPr>
          <w:p w14:paraId="2F0E68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textAlignment w:val="baseline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501班</w:t>
            </w:r>
          </w:p>
        </w:tc>
        <w:tc>
          <w:tcPr>
            <w:tcW w:w="822" w:type="dxa"/>
            <w:vAlign w:val="top"/>
          </w:tcPr>
          <w:p w14:paraId="04D81223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ind w:left="147" w:right="127" w:firstLine="1"/>
              <w:textAlignment w:val="baseline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上课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9"/>
                <w:sz w:val="28"/>
                <w:szCs w:val="28"/>
              </w:rPr>
              <w:t>地点</w:t>
            </w:r>
          </w:p>
        </w:tc>
        <w:tc>
          <w:tcPr>
            <w:tcW w:w="1065" w:type="dxa"/>
            <w:vAlign w:val="top"/>
          </w:tcPr>
          <w:p w14:paraId="6AFFAD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textAlignment w:val="baseline"/>
              <w:rPr>
                <w:rFonts w:hint="default" w:ascii="Arial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B303</w:t>
            </w:r>
          </w:p>
        </w:tc>
        <w:tc>
          <w:tcPr>
            <w:tcW w:w="1065" w:type="dxa"/>
            <w:vAlign w:val="top"/>
          </w:tcPr>
          <w:p w14:paraId="61D3A9B9">
            <w:pPr>
              <w:pStyle w:val="9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ind w:left="131"/>
              <w:textAlignment w:val="baseline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授课人</w:t>
            </w:r>
          </w:p>
        </w:tc>
        <w:tc>
          <w:tcPr>
            <w:tcW w:w="1377" w:type="dxa"/>
            <w:vAlign w:val="top"/>
          </w:tcPr>
          <w:p w14:paraId="6ACEA1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textAlignment w:val="baseline"/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eastAsia="宋体"/>
                <w:sz w:val="21"/>
                <w:lang w:eastAsia="zh-CN"/>
              </w:rPr>
              <w:t>毕丽君</w:t>
            </w:r>
          </w:p>
        </w:tc>
      </w:tr>
      <w:tr w14:paraId="09B42B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13" w:hRule="atLeast"/>
        </w:trPr>
        <w:tc>
          <w:tcPr>
            <w:tcW w:w="8526" w:type="dxa"/>
            <w:gridSpan w:val="8"/>
            <w:vAlign w:val="top"/>
          </w:tcPr>
          <w:p w14:paraId="1D57E5E1">
            <w:pPr>
              <w:tabs>
                <w:tab w:val="left" w:pos="301"/>
              </w:tabs>
              <w:rPr>
                <w:rFonts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 xml:space="preserve">         </w:t>
            </w:r>
            <w:r>
              <w:rPr>
                <w:rFonts w:hint="eastAsia" w:eastAsia="宋体"/>
                <w:sz w:val="32"/>
                <w:szCs w:val="32"/>
                <w:lang w:val="en-US" w:eastAsia="zh-CN"/>
              </w:rPr>
              <w:t>本节课是一节小组合作微课堂，选取了《圆明园的毁灭》第二课时，重点感受圆明园昔日的辉煌，其中本课堂的教学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  <w:t>设计思路是：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  <w:t>通过清代文物长颈葫芦瓶的自述引入，为学生构建了一个生动、具象的历史场景。再通过小组合作的方式，让学生深入解读文本，并结合课前查阅的资料，感受圆明园昔日的辉煌，并在读文悟情学评的主线学习驱动中，促进团队合作精神，提高学生的语言表达能力，让学生进一步感悟中华传统建筑文化与艺术文化的博大，激发民族自豪感，为后文的毁灭之痛做好铺垫，进一步升华爱国情怀。</w:t>
            </w:r>
          </w:p>
          <w:p w14:paraId="5FF4E3AB">
            <w:pPr>
              <w:keepNext w:val="0"/>
              <w:keepLines w:val="0"/>
              <w:widowControl/>
              <w:suppressLineNumbers w:val="0"/>
              <w:ind w:firstLine="640"/>
              <w:jc w:val="left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  <w:t>在课堂教学当中，学生的学习和老师的教学也存在着一些不足：</w:t>
            </w:r>
          </w:p>
          <w:p w14:paraId="125B6630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ind w:firstLine="640"/>
              <w:jc w:val="left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  <w:t>小组讨论环节中，设定时间较长，大部分小组已经提前完成，可以提前结束讨论进入展示环节小组成员都有明确的职责和任务；</w:t>
            </w:r>
          </w:p>
          <w:p w14:paraId="6C11ED2A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ind w:firstLine="640"/>
              <w:jc w:val="left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  <w:t>小组成员在讨论时分工不够明确，小组长的引导作用不到位，讨论时由于位置原因，个别同学声音太小，导致部分同学听不到；</w:t>
            </w:r>
          </w:p>
          <w:p w14:paraId="703C523B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ind w:firstLine="640"/>
              <w:jc w:val="left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  <w:t>个别同学上台展示不够自信，大方，在质疑或者补充方面还是比较欠缺，没有达到全班交流的预期效果；</w:t>
            </w:r>
          </w:p>
          <w:p w14:paraId="7F35DDC7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ind w:firstLine="640"/>
              <w:jc w:val="left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  <w:t>老师在学生展示时引导不够，在学生使用投影展示时应予以帮助；</w:t>
            </w:r>
          </w:p>
          <w:p w14:paraId="3F27BF54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ind w:firstLine="640"/>
              <w:jc w:val="left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32"/>
                <w:szCs w:val="32"/>
                <w:lang w:val="en-US" w:eastAsia="zh-CN" w:bidi="ar"/>
              </w:rPr>
              <w:t>在总结提悟环节，时间有点太赶，导致情感抒发不到位。</w:t>
            </w:r>
          </w:p>
          <w:p w14:paraId="36B40B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60" w:lineRule="exact"/>
              <w:textAlignment w:val="baseline"/>
              <w:rPr>
                <w:rFonts w:ascii="Arial"/>
                <w:sz w:val="21"/>
              </w:rPr>
            </w:pPr>
          </w:p>
        </w:tc>
      </w:tr>
    </w:tbl>
    <w:p w14:paraId="3170A74F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</w:p>
    <w:p w14:paraId="7EEDED62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en-US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4.课堂教学评价表</w:t>
      </w:r>
    </w:p>
    <w:p w14:paraId="3463B682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center"/>
        <w:textAlignment w:val="baseline"/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  <w:t>花广金狮学校“任务驱动”型课堂教学评价表</w:t>
      </w:r>
    </w:p>
    <w:p w14:paraId="7710AFF4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18415</wp:posOffset>
            </wp:positionV>
            <wp:extent cx="5767705" cy="7677150"/>
            <wp:effectExtent l="0" t="0" r="4445" b="0"/>
            <wp:wrapTight wrapText="bothSides">
              <wp:wrapPolygon>
                <wp:start x="0" y="0"/>
                <wp:lineTo x="0" y="21546"/>
                <wp:lineTo x="21545" y="21546"/>
                <wp:lineTo x="21545" y="0"/>
                <wp:lineTo x="0" y="0"/>
              </wp:wrapPolygon>
            </wp:wrapTight>
            <wp:docPr id="2" name="图片 2" descr="7e743d84f1594395a42dbe6c199a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743d84f1594395a42dbe6c199a3c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DEE6C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475615</wp:posOffset>
            </wp:positionV>
            <wp:extent cx="5769610" cy="7667625"/>
            <wp:effectExtent l="0" t="0" r="2540" b="9525"/>
            <wp:wrapTight wrapText="bothSides">
              <wp:wrapPolygon>
                <wp:start x="0" y="0"/>
                <wp:lineTo x="0" y="21573"/>
                <wp:lineTo x="21538" y="21573"/>
                <wp:lineTo x="21538" y="0"/>
                <wp:lineTo x="0" y="0"/>
              </wp:wrapPolygon>
            </wp:wrapTight>
            <wp:docPr id="4" name="图片 4" descr="caa4de90f720240f6941a6118c6ea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a4de90f720240f6941a6118c6ea6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08561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</w:pPr>
    </w:p>
    <w:p w14:paraId="279AC60D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</w:pPr>
    </w:p>
    <w:p w14:paraId="2E4F5863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594995</wp:posOffset>
            </wp:positionV>
            <wp:extent cx="5783580" cy="7698105"/>
            <wp:effectExtent l="0" t="0" r="7620" b="17145"/>
            <wp:wrapTight wrapText="bothSides">
              <wp:wrapPolygon>
                <wp:start x="0" y="0"/>
                <wp:lineTo x="0" y="21541"/>
                <wp:lineTo x="21557" y="21541"/>
                <wp:lineTo x="21557" y="0"/>
                <wp:lineTo x="0" y="0"/>
              </wp:wrapPolygon>
            </wp:wrapTight>
            <wp:docPr id="5" name="图片 5" descr="cffe74d4a2419c343eb0472eb3cd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ffe74d4a2419c343eb0472eb3cd0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DA0567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</w:pPr>
    </w:p>
    <w:p w14:paraId="35137495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黑体" w:hAnsi="黑体" w:eastAsia="黑体" w:cs="黑体"/>
          <w:b/>
          <w:bCs/>
          <w:snapToGrid w:val="0"/>
          <w:color w:val="000000"/>
          <w:spacing w:val="-2"/>
          <w:kern w:val="0"/>
          <w:sz w:val="32"/>
          <w:szCs w:val="32"/>
          <w:lang w:val="en-US" w:eastAsia="zh-CN" w:bidi="ar-SA"/>
        </w:rPr>
      </w:pPr>
    </w:p>
    <w:p w14:paraId="15475178">
      <w:pPr>
        <w:keepNext w:val="0"/>
        <w:keepLines w:val="0"/>
        <w:pageBreakBefore w:val="0"/>
        <w:widowControl/>
        <w:numPr>
          <w:ilvl w:val="0"/>
          <w:numId w:val="5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当堂公开课教案+任务单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4"/>
        <w:gridCol w:w="5264"/>
        <w:gridCol w:w="1875"/>
      </w:tblGrid>
      <w:tr w14:paraId="51BB9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633" w:type="dxa"/>
            <w:gridSpan w:val="3"/>
            <w:noWrap w:val="0"/>
            <w:vAlign w:val="center"/>
          </w:tcPr>
          <w:p w14:paraId="16238B09">
            <w:pPr>
              <w:jc w:val="center"/>
              <w:rPr>
                <w:rFonts w:hint="eastAsia" w:eastAsia="宋体"/>
                <w:sz w:val="32"/>
                <w:szCs w:val="32"/>
                <w:lang w:eastAsia="zh-CN"/>
              </w:rPr>
            </w:pPr>
            <w:r>
              <w:rPr>
                <w:rFonts w:hint="eastAsia"/>
                <w:sz w:val="32"/>
                <w:szCs w:val="32"/>
                <w:lang w:eastAsia="zh-CN"/>
              </w:rPr>
              <w:t>课题</w:t>
            </w:r>
          </w:p>
        </w:tc>
      </w:tr>
      <w:tr w14:paraId="0BD3F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494" w:type="dxa"/>
            <w:noWrap w:val="0"/>
            <w:vAlign w:val="center"/>
          </w:tcPr>
          <w:p w14:paraId="6758EE2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教学内容</w:t>
            </w:r>
          </w:p>
        </w:tc>
        <w:tc>
          <w:tcPr>
            <w:tcW w:w="7139" w:type="dxa"/>
            <w:gridSpan w:val="2"/>
            <w:noWrap w:val="0"/>
            <w:vAlign w:val="top"/>
          </w:tcPr>
          <w:p w14:paraId="61812840"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《圆明园的毁灭》第二课时</w:t>
            </w:r>
          </w:p>
        </w:tc>
      </w:tr>
      <w:tr w14:paraId="2B552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1494" w:type="dxa"/>
            <w:noWrap w:val="0"/>
            <w:vAlign w:val="center"/>
          </w:tcPr>
          <w:p w14:paraId="0E6B767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教学目标</w:t>
            </w:r>
          </w:p>
        </w:tc>
        <w:tc>
          <w:tcPr>
            <w:tcW w:w="7139" w:type="dxa"/>
            <w:gridSpan w:val="2"/>
            <w:noWrap w:val="0"/>
            <w:vAlign w:val="top"/>
          </w:tcPr>
          <w:p w14:paraId="0F936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4"/>
                <w:szCs w:val="32"/>
              </w:rPr>
            </w:pPr>
            <w:bookmarkStart w:id="1" w:name="OLE_LINK3"/>
            <w:r>
              <w:rPr>
                <w:rFonts w:hint="eastAsia"/>
                <w:sz w:val="24"/>
                <w:szCs w:val="32"/>
              </w:rPr>
              <w:t>1.</w:t>
            </w:r>
            <w:bookmarkStart w:id="2" w:name="OLE_LINK13"/>
            <w:bookmarkStart w:id="3" w:name="OLE_LINK2"/>
            <w:r>
              <w:rPr>
                <w:rFonts w:hint="eastAsia" w:eastAsia="宋体"/>
                <w:sz w:val="24"/>
                <w:szCs w:val="24"/>
                <w:lang w:eastAsia="zh-CN"/>
              </w:rPr>
              <w:t>借助</w:t>
            </w:r>
            <w:r>
              <w:rPr>
                <w:rFonts w:hint="eastAsia" w:eastAsia="宋体"/>
                <w:sz w:val="24"/>
                <w:szCs w:val="24"/>
              </w:rPr>
              <w:t>关键词句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，结合相关</w:t>
            </w:r>
            <w:r>
              <w:rPr>
                <w:rFonts w:hint="eastAsia" w:eastAsia="宋体"/>
                <w:sz w:val="24"/>
                <w:szCs w:val="24"/>
              </w:rPr>
              <w:t>资料，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感受</w:t>
            </w:r>
            <w:r>
              <w:rPr>
                <w:rFonts w:hint="eastAsia" w:eastAsia="宋体"/>
                <w:sz w:val="24"/>
                <w:szCs w:val="24"/>
              </w:rPr>
              <w:t>圆明园的辉煌，</w:t>
            </w:r>
            <w:bookmarkEnd w:id="2"/>
            <w:r>
              <w:rPr>
                <w:rFonts w:hint="eastAsia" w:eastAsia="宋体"/>
                <w:sz w:val="24"/>
                <w:szCs w:val="24"/>
                <w:lang w:eastAsia="zh-CN"/>
              </w:rPr>
              <w:t>体会课文的思想感情</w:t>
            </w:r>
            <w:r>
              <w:rPr>
                <w:rFonts w:hint="eastAsia"/>
                <w:sz w:val="24"/>
                <w:szCs w:val="32"/>
              </w:rPr>
              <w:t>。</w:t>
            </w:r>
            <w:bookmarkEnd w:id="3"/>
          </w:p>
          <w:p w14:paraId="1082A9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/>
                <w:sz w:val="24"/>
                <w:szCs w:val="32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32"/>
              </w:rPr>
              <w:t>.</w:t>
            </w:r>
            <w:bookmarkStart w:id="4" w:name="OLE_LINK14"/>
            <w:r>
              <w:rPr>
                <w:rFonts w:hint="eastAsia"/>
                <w:sz w:val="24"/>
                <w:szCs w:val="32"/>
              </w:rPr>
              <w:t>体会文章情感的变化，</w:t>
            </w:r>
            <w:r>
              <w:rPr>
                <w:rFonts w:hint="eastAsia" w:eastAsia="宋体"/>
                <w:sz w:val="24"/>
                <w:szCs w:val="32"/>
                <w:lang w:eastAsia="zh-CN"/>
              </w:rPr>
              <w:t>厚植爱国情怀</w:t>
            </w:r>
            <w:bookmarkEnd w:id="4"/>
            <w:r>
              <w:rPr>
                <w:rFonts w:hint="eastAsia"/>
                <w:sz w:val="24"/>
                <w:szCs w:val="32"/>
              </w:rPr>
              <w:t>。</w:t>
            </w:r>
            <w:bookmarkEnd w:id="1"/>
          </w:p>
        </w:tc>
      </w:tr>
      <w:tr w14:paraId="32C50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494" w:type="dxa"/>
            <w:noWrap w:val="0"/>
            <w:vAlign w:val="center"/>
          </w:tcPr>
          <w:p w14:paraId="365D4D8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教学重点</w:t>
            </w:r>
          </w:p>
        </w:tc>
        <w:tc>
          <w:tcPr>
            <w:tcW w:w="7139" w:type="dxa"/>
            <w:gridSpan w:val="2"/>
            <w:noWrap w:val="0"/>
            <w:vAlign w:val="top"/>
          </w:tcPr>
          <w:p w14:paraId="3602E6EC">
            <w:pPr>
              <w:widowControl/>
              <w:shd w:val="clear" w:color="auto" w:fill="FFFFFF"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t>借</w:t>
            </w:r>
            <w:r>
              <w:rPr>
                <w:rFonts w:hint="eastAsia" w:eastAsia="宋体"/>
                <w:sz w:val="24"/>
                <w:szCs w:val="24"/>
              </w:rPr>
              <w:t>住关键词句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，结合相关</w:t>
            </w:r>
            <w:r>
              <w:rPr>
                <w:rFonts w:hint="eastAsia" w:eastAsia="宋体"/>
                <w:sz w:val="24"/>
                <w:szCs w:val="24"/>
              </w:rPr>
              <w:t>资料，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感受</w:t>
            </w:r>
            <w:r>
              <w:rPr>
                <w:rFonts w:hint="eastAsia" w:eastAsia="宋体"/>
                <w:sz w:val="24"/>
                <w:szCs w:val="24"/>
              </w:rPr>
              <w:t>圆明园的辉煌，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体会课文的思想感情</w:t>
            </w:r>
            <w:r>
              <w:rPr>
                <w:rFonts w:hint="eastAsia"/>
                <w:sz w:val="24"/>
                <w:szCs w:val="32"/>
              </w:rPr>
              <w:t>。</w:t>
            </w:r>
          </w:p>
        </w:tc>
      </w:tr>
      <w:tr w14:paraId="1997C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1494" w:type="dxa"/>
            <w:noWrap w:val="0"/>
            <w:vAlign w:val="center"/>
          </w:tcPr>
          <w:p w14:paraId="1906658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教学难点</w:t>
            </w:r>
          </w:p>
        </w:tc>
        <w:tc>
          <w:tcPr>
            <w:tcW w:w="7139" w:type="dxa"/>
            <w:gridSpan w:val="2"/>
            <w:noWrap w:val="0"/>
            <w:vAlign w:val="top"/>
          </w:tcPr>
          <w:p w14:paraId="736F9878">
            <w:pPr>
              <w:spacing w:line="360" w:lineRule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sz w:val="24"/>
                <w:szCs w:val="32"/>
              </w:rPr>
              <w:t>体会文章情感的变化，</w:t>
            </w:r>
            <w:r>
              <w:rPr>
                <w:rFonts w:hint="eastAsia" w:eastAsia="宋体"/>
                <w:sz w:val="24"/>
                <w:szCs w:val="32"/>
                <w:lang w:eastAsia="zh-CN"/>
              </w:rPr>
              <w:t>厚植爱国情怀。</w:t>
            </w:r>
          </w:p>
        </w:tc>
      </w:tr>
      <w:tr w14:paraId="10A26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494" w:type="dxa"/>
            <w:noWrap w:val="0"/>
            <w:vAlign w:val="center"/>
          </w:tcPr>
          <w:p w14:paraId="03E498F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课前准备</w:t>
            </w:r>
          </w:p>
        </w:tc>
        <w:tc>
          <w:tcPr>
            <w:tcW w:w="7139" w:type="dxa"/>
            <w:gridSpan w:val="2"/>
            <w:noWrap w:val="0"/>
            <w:vAlign w:val="top"/>
          </w:tcPr>
          <w:p w14:paraId="7DA86F89"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课件、学习任务单、教具</w:t>
            </w:r>
          </w:p>
        </w:tc>
      </w:tr>
      <w:tr w14:paraId="222F5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6758" w:type="dxa"/>
            <w:gridSpan w:val="2"/>
            <w:noWrap w:val="0"/>
            <w:vAlign w:val="top"/>
          </w:tcPr>
          <w:p w14:paraId="72A28D1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36"/>
                <w:lang w:val="en-US" w:eastAsia="zh-CN"/>
              </w:rPr>
              <w:t>教学过程</w:t>
            </w:r>
          </w:p>
        </w:tc>
        <w:tc>
          <w:tcPr>
            <w:tcW w:w="1875" w:type="dxa"/>
            <w:noWrap w:val="0"/>
            <w:vAlign w:val="top"/>
          </w:tcPr>
          <w:p w14:paraId="6CB282B7">
            <w:pPr>
              <w:tabs>
                <w:tab w:val="left" w:pos="1427"/>
              </w:tabs>
              <w:rPr>
                <w:rFonts w:hint="eastAsia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36"/>
                <w:lang w:val="en-US" w:eastAsia="zh-CN"/>
              </w:rPr>
              <w:t>设计意图</w:t>
            </w:r>
          </w:p>
        </w:tc>
      </w:tr>
      <w:tr w14:paraId="6A1F1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</w:trPr>
        <w:tc>
          <w:tcPr>
            <w:tcW w:w="6758" w:type="dxa"/>
            <w:gridSpan w:val="2"/>
            <w:noWrap w:val="0"/>
            <w:vAlign w:val="top"/>
          </w:tcPr>
          <w:p w14:paraId="6CE9A2E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b/>
                <w:bCs/>
                <w:spacing w:val="-1"/>
                <w:lang w:val="en-US" w:eastAsia="zh-CN"/>
              </w:rPr>
            </w:pPr>
            <w:r>
              <w:rPr>
                <w:rFonts w:hint="eastAsia"/>
                <w:b/>
                <w:bCs/>
                <w:spacing w:val="-1"/>
                <w:lang w:val="en-US" w:eastAsia="zh-CN"/>
              </w:rPr>
              <w:t>一、检测预习，激趣导入</w:t>
            </w:r>
          </w:p>
          <w:p w14:paraId="577A81A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1.介绍长颈葫芦瓶，引出长颈葫芦瓶的一封信，创设情境</w:t>
            </w:r>
          </w:p>
          <w:p w14:paraId="41889A5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default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 xml:space="preserve">    老师带来了一位朋友——长颈葫芦瓶，他不仅漂亮，还是清朝珍贵的文物。今天，长颈葫芦瓶给我们班同学带来了一封信，我们一起听一听。</w:t>
            </w:r>
          </w:p>
          <w:p w14:paraId="2F88D90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default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2.介绍长颈葫芦瓶的好朋友，引入学习任务</w:t>
            </w:r>
          </w:p>
          <w:p w14:paraId="0CA7149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b/>
                <w:bCs/>
                <w:spacing w:val="-1"/>
                <w:lang w:val="en-US" w:eastAsia="zh-CN"/>
              </w:rPr>
              <w:t xml:space="preserve">    </w:t>
            </w:r>
            <w:r>
              <w:rPr>
                <w:rFonts w:hint="eastAsia"/>
                <w:spacing w:val="-1"/>
                <w:lang w:val="en-US" w:eastAsia="zh-CN"/>
              </w:rPr>
              <w:t>长颈葫芦瓶的家就在圆明园，昔日的圆明园长什么样呢？长颈葫芦瓶也请来了研究文物的好朋友——“显微镜”和“放大镜”，他们将带领我们一起去感受圆明园曾经的辉煌。【板书：昔日辉煌】</w:t>
            </w:r>
          </w:p>
          <w:p w14:paraId="5EDD487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b/>
                <w:bCs/>
                <w:spacing w:val="-1"/>
                <w:lang w:val="en-US" w:eastAsia="zh-CN"/>
              </w:rPr>
            </w:pPr>
            <w:r>
              <w:rPr>
                <w:rFonts w:hint="eastAsia"/>
                <w:b/>
                <w:bCs/>
                <w:spacing w:val="-1"/>
                <w:lang w:val="en-US" w:eastAsia="zh-CN"/>
              </w:rPr>
              <w:t>二、自主探究，合作交流</w:t>
            </w:r>
          </w:p>
          <w:p w14:paraId="5DE65A0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b/>
                <w:bCs/>
                <w:spacing w:val="-1"/>
                <w:lang w:val="en-US" w:eastAsia="zh-CN"/>
              </w:rPr>
            </w:pPr>
            <w:bookmarkStart w:id="5" w:name="OLE_LINK5"/>
            <w:r>
              <w:rPr>
                <w:rFonts w:hint="eastAsia"/>
                <w:b/>
                <w:bCs/>
                <w:spacing w:val="-1"/>
                <w:lang w:val="en-US" w:eastAsia="zh-CN"/>
              </w:rPr>
              <w:t>【学习任务一】</w:t>
            </w:r>
            <w:bookmarkStart w:id="6" w:name="OLE_LINK4"/>
            <w:r>
              <w:rPr>
                <w:rFonts w:hint="eastAsia"/>
                <w:b/>
                <w:bCs/>
                <w:spacing w:val="-1"/>
                <w:lang w:val="en-US" w:eastAsia="zh-CN"/>
              </w:rPr>
              <w:t>借助阅读“显微镜”，用心感受昔日辉煌</w:t>
            </w:r>
            <w:bookmarkEnd w:id="6"/>
          </w:p>
          <w:bookmarkEnd w:id="5"/>
          <w:p w14:paraId="76A9710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bookmarkStart w:id="7" w:name="OLE_LINK7"/>
            <w:r>
              <w:rPr>
                <w:rFonts w:hint="eastAsia"/>
                <w:spacing w:val="-1"/>
                <w:lang w:val="en-US" w:eastAsia="zh-CN"/>
              </w:rPr>
              <w:t>1.请同学们拿出学习单，完成学习任务一的自主学习：</w:t>
            </w:r>
          </w:p>
          <w:p w14:paraId="1F1D969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（1）读一读：默读第3、4自然段。</w:t>
            </w:r>
          </w:p>
          <w:p w14:paraId="1138880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（2）画一画：用横线画出体现圆明园昔日辉煌的句子。</w:t>
            </w:r>
          </w:p>
          <w:p w14:paraId="20BB29E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（3）写一写：在画线句子旁边写感悟或发现。</w:t>
            </w:r>
          </w:p>
          <w:p w14:paraId="791BE33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（4）限时3分钟。</w:t>
            </w:r>
          </w:p>
          <w:p w14:paraId="39F1165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2.合作交流：</w:t>
            </w:r>
          </w:p>
          <w:bookmarkEnd w:id="7"/>
          <w:p w14:paraId="6B6053D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（1）小组成员交流体现圆明园昔日辉煌的句子，并谈谈感悟和发现。</w:t>
            </w:r>
          </w:p>
          <w:p w14:paraId="5E6EA60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（2）小组成员分别交流课前搜集的文物资料，并选出最吸引的2个文物。</w:t>
            </w:r>
          </w:p>
          <w:p w14:paraId="2234745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（3）限时7分钟。</w:t>
            </w:r>
          </w:p>
          <w:p w14:paraId="19D0FA9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b/>
                <w:bCs/>
                <w:spacing w:val="-1"/>
                <w:lang w:val="en-US" w:eastAsia="zh-CN"/>
              </w:rPr>
            </w:pPr>
            <w:r>
              <w:rPr>
                <w:rFonts w:hint="eastAsia"/>
                <w:b/>
                <w:bCs/>
                <w:spacing w:val="-1"/>
                <w:lang w:val="en-US" w:eastAsia="zh-CN"/>
              </w:rPr>
              <w:t>三、汇报展示，总结提悟</w:t>
            </w:r>
          </w:p>
          <w:p w14:paraId="5BF4D47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b/>
                <w:bCs/>
                <w:spacing w:val="-1"/>
                <w:lang w:val="en-US" w:eastAsia="zh-CN"/>
              </w:rPr>
            </w:pPr>
            <w:r>
              <w:rPr>
                <w:rFonts w:hint="eastAsia"/>
                <w:b/>
                <w:bCs/>
                <w:spacing w:val="-1"/>
                <w:lang w:val="en-US" w:eastAsia="zh-CN"/>
              </w:rPr>
              <w:t>【学习任务二】</w:t>
            </w:r>
            <w:bookmarkStart w:id="8" w:name="OLE_LINK9"/>
            <w:r>
              <w:rPr>
                <w:rFonts w:hint="eastAsia"/>
                <w:b/>
                <w:bCs/>
                <w:spacing w:val="-1"/>
                <w:lang w:val="en-US" w:eastAsia="zh-CN"/>
              </w:rPr>
              <w:t>借助阅读“放大镜”，众口同声交流辉煌</w:t>
            </w:r>
            <w:bookmarkEnd w:id="8"/>
          </w:p>
          <w:p w14:paraId="784FAEB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bookmarkStart w:id="9" w:name="OLE_LINK6"/>
            <w:r>
              <w:rPr>
                <w:rFonts w:hint="eastAsia"/>
                <w:spacing w:val="-1"/>
                <w:lang w:val="en-US" w:eastAsia="zh-CN"/>
              </w:rPr>
              <w:t>1.</w:t>
            </w:r>
            <w:bookmarkStart w:id="10" w:name="OLE_LINK12"/>
            <w:r>
              <w:rPr>
                <w:rFonts w:hint="eastAsia"/>
                <w:spacing w:val="-1"/>
                <w:lang w:val="en-US" w:eastAsia="zh-CN"/>
              </w:rPr>
              <w:t>小组汇报展示</w:t>
            </w:r>
            <w:bookmarkEnd w:id="10"/>
            <w:r>
              <w:rPr>
                <w:rFonts w:hint="eastAsia"/>
                <w:spacing w:val="-1"/>
                <w:lang w:val="en-US" w:eastAsia="zh-CN"/>
              </w:rPr>
              <w:t>。</w:t>
            </w:r>
          </w:p>
          <w:p w14:paraId="304BFCF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（1）小组代表上台进行分享展示。</w:t>
            </w:r>
          </w:p>
          <w:p w14:paraId="5C09C82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（2）其他同学认真倾听，根据学习单上的评价标准给同学评星级。</w:t>
            </w:r>
          </w:p>
          <w:p w14:paraId="1B07161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（3）限时3分钟。</w:t>
            </w:r>
          </w:p>
          <w:p w14:paraId="4677FD2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default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2</w:t>
            </w:r>
            <w:bookmarkStart w:id="11" w:name="OLE_LINK10"/>
            <w:r>
              <w:rPr>
                <w:rFonts w:hint="eastAsia"/>
                <w:spacing w:val="-1"/>
                <w:lang w:val="en-US" w:eastAsia="zh-CN"/>
              </w:rPr>
              <w:t>.</w:t>
            </w:r>
            <w:bookmarkEnd w:id="11"/>
            <w:r>
              <w:rPr>
                <w:rFonts w:hint="eastAsia"/>
                <w:spacing w:val="-1"/>
                <w:lang w:val="en-US" w:eastAsia="zh-CN"/>
              </w:rPr>
              <w:t>全班进行交流。</w:t>
            </w:r>
          </w:p>
          <w:p w14:paraId="518B23F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（1）全班同学针对展示小组进行提问或补充。</w:t>
            </w:r>
          </w:p>
          <w:p w14:paraId="43BFE16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（2）限时3分钟。</w:t>
            </w:r>
          </w:p>
          <w:p w14:paraId="6998C22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3.请同学对展示小组进行过程性评价。</w:t>
            </w:r>
            <w:bookmarkEnd w:id="9"/>
          </w:p>
          <w:p w14:paraId="4602ED9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firstLine="556" w:firstLineChars="20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请同学根据评价标准给展示小组进行评分，看看展示小组能得几颗星。</w:t>
            </w:r>
          </w:p>
          <w:p w14:paraId="661500F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default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4.总结学习方法。</w:t>
            </w:r>
          </w:p>
          <w:p w14:paraId="165AD1D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firstLine="556" w:firstLineChars="20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在小组活动中，同学们通过抓关键词句和借助查阅资料【板书：抓关键、借资料】，深刻地体会到</w:t>
            </w:r>
            <w:bookmarkStart w:id="12" w:name="OLE_LINK8"/>
            <w:r>
              <w:rPr>
                <w:rFonts w:hint="eastAsia"/>
                <w:spacing w:val="-1"/>
                <w:lang w:val="en-US" w:eastAsia="zh-CN"/>
              </w:rPr>
              <w:t>圆明园</w:t>
            </w:r>
            <w:bookmarkEnd w:id="12"/>
            <w:r>
              <w:rPr>
                <w:rFonts w:hint="eastAsia"/>
                <w:spacing w:val="-1"/>
                <w:lang w:val="en-US" w:eastAsia="zh-CN"/>
              </w:rPr>
              <w:t>昔日的辉煌。</w:t>
            </w:r>
          </w:p>
          <w:p w14:paraId="045D524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b/>
                <w:bCs/>
                <w:spacing w:val="-1"/>
                <w:lang w:val="en-US" w:eastAsia="zh-CN"/>
              </w:rPr>
            </w:pPr>
            <w:r>
              <w:rPr>
                <w:rFonts w:hint="eastAsia"/>
                <w:b/>
                <w:bCs/>
                <w:spacing w:val="-1"/>
                <w:lang w:val="en-US" w:eastAsia="zh-CN"/>
              </w:rPr>
              <w:t xml:space="preserve">四、联系实际，学以致用 </w:t>
            </w:r>
          </w:p>
          <w:p w14:paraId="3709A6C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1.通过回顾文本和合作朗读等方式，进行总结提悟。</w:t>
            </w:r>
          </w:p>
          <w:p w14:paraId="0A2318B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default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（1）师生合作朗读第3自然段，体会圆明园建筑的宏伟。【板书：建筑 宏伟】。</w:t>
            </w:r>
          </w:p>
          <w:p w14:paraId="7325537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（2）通过回顾文本和图片资料等，让学生体会“圆明园又是当时世界上最大的博物馆、艺术馆”的意思。</w:t>
            </w:r>
            <w:bookmarkStart w:id="13" w:name="OLE_LINK11"/>
            <w:r>
              <w:rPr>
                <w:rFonts w:hint="eastAsia"/>
                <w:spacing w:val="-1"/>
                <w:lang w:val="en-US" w:eastAsia="zh-CN"/>
              </w:rPr>
              <w:t>【板书：</w:t>
            </w:r>
            <w:bookmarkStart w:id="14" w:name="OLE_LINK15"/>
            <w:r>
              <w:rPr>
                <w:rFonts w:hint="eastAsia"/>
                <w:spacing w:val="-1"/>
                <w:lang w:val="en-US" w:eastAsia="zh-CN"/>
              </w:rPr>
              <w:t>文物 珍贵</w:t>
            </w:r>
            <w:bookmarkEnd w:id="14"/>
            <w:r>
              <w:rPr>
                <w:rFonts w:hint="eastAsia"/>
                <w:spacing w:val="-1"/>
                <w:lang w:val="en-US" w:eastAsia="zh-CN"/>
              </w:rPr>
              <w:t>】</w:t>
            </w:r>
            <w:bookmarkEnd w:id="13"/>
          </w:p>
          <w:p w14:paraId="70E4886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default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2.播放视频资料，进一步感受圆明园昔日的辉煌。</w:t>
            </w:r>
          </w:p>
          <w:p w14:paraId="7040C74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default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 xml:space="preserve">  同学们，你们感到骄傲吗？让我们带着这份骄傲一起观看圆明园的复原视频吧！</w:t>
            </w:r>
          </w:p>
          <w:p w14:paraId="145D1C0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3.出示“长颈葫芦瓶”家园被毁的诉说。</w:t>
            </w:r>
          </w:p>
          <w:p w14:paraId="3D85442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default"/>
                <w:spacing w:val="-1"/>
                <w:lang w:val="en-US" w:eastAsia="zh-CN"/>
              </w:rPr>
            </w:pPr>
            <w:r>
              <w:rPr>
                <w:rFonts w:hint="eastAsia"/>
                <w:b/>
                <w:bCs/>
                <w:spacing w:val="-1"/>
                <w:lang w:val="en-US" w:eastAsia="zh-CN"/>
              </w:rPr>
              <w:t xml:space="preserve">  </w:t>
            </w:r>
            <w:r>
              <w:rPr>
                <w:rFonts w:hint="eastAsia"/>
                <w:spacing w:val="-1"/>
                <w:lang w:val="en-US" w:eastAsia="zh-CN"/>
              </w:rPr>
              <w:t xml:space="preserve"> 这么美轮美奂的圆明园，这么值得骄傲的圆明园，可是……【板书：化为灰烬】</w:t>
            </w:r>
          </w:p>
          <w:p w14:paraId="6BCB266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/>
                <w:b/>
                <w:bCs/>
                <w:spacing w:val="-1"/>
                <w:lang w:val="en-US" w:eastAsia="zh-CN"/>
              </w:rPr>
            </w:pPr>
            <w:r>
              <w:rPr>
                <w:rFonts w:hint="eastAsia"/>
                <w:b/>
                <w:bCs/>
                <w:spacing w:val="-1"/>
                <w:lang w:val="en-US" w:eastAsia="zh-CN"/>
              </w:rPr>
              <w:t>五、回顾文本，检测升华</w:t>
            </w:r>
          </w:p>
          <w:p w14:paraId="0232C55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/>
              <w:textAlignment w:val="auto"/>
              <w:rPr>
                <w:rFonts w:hint="eastAsia" w:ascii="黑体" w:hAnsi="黑体" w:eastAsia="黑体" w:cs="黑体"/>
                <w:spacing w:val="-3"/>
                <w:sz w:val="24"/>
                <w:szCs w:val="24"/>
                <w:lang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 xml:space="preserve">    回顾板书内容，通过感受圆明园昔日的辉煌，引出后文圆明园被毁灭的诉说，激发情感冲突和思维碰撞，进一步升华爱国情怀。</w:t>
            </w:r>
          </w:p>
        </w:tc>
        <w:tc>
          <w:tcPr>
            <w:tcW w:w="1875" w:type="dxa"/>
            <w:noWrap w:val="0"/>
            <w:vAlign w:val="top"/>
          </w:tcPr>
          <w:p w14:paraId="4269A85F">
            <w:pPr>
              <w:tabs>
                <w:tab w:val="left" w:pos="301"/>
              </w:tabs>
              <w:rPr>
                <w:rFonts w:hint="eastAsia" w:eastAsia="宋体"/>
                <w:lang w:eastAsia="zh-CN"/>
              </w:rPr>
            </w:pPr>
          </w:p>
          <w:p w14:paraId="7F5E152A">
            <w:pPr>
              <w:tabs>
                <w:tab w:val="left" w:pos="301"/>
              </w:tabs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t>通过</w:t>
            </w:r>
            <w:r>
              <w:rPr>
                <w:rFonts w:hint="eastAsia"/>
                <w:spacing w:val="-1"/>
                <w:lang w:val="en-US" w:eastAsia="zh-CN"/>
              </w:rPr>
              <w:t>长颈葫芦瓶的介绍和一封信引入，</w:t>
            </w:r>
            <w:r>
              <w:rPr>
                <w:rFonts w:hint="eastAsia" w:eastAsia="宋体"/>
                <w:lang w:eastAsia="zh-CN"/>
              </w:rPr>
              <w:t>创设情境，用研究文物的“显微镜”和“放大镜”的方式带入学习任务，深入研究文本，以激发学生的学习兴趣。</w:t>
            </w:r>
          </w:p>
          <w:p w14:paraId="5A1628EE">
            <w:pPr>
              <w:tabs>
                <w:tab w:val="left" w:pos="301"/>
              </w:tabs>
              <w:rPr>
                <w:rFonts w:hint="eastAsia" w:eastAsia="宋体"/>
                <w:lang w:eastAsia="zh-CN"/>
              </w:rPr>
            </w:pPr>
          </w:p>
          <w:p w14:paraId="5229B8D3">
            <w:pPr>
              <w:tabs>
                <w:tab w:val="left" w:pos="301"/>
              </w:tabs>
              <w:rPr>
                <w:rFonts w:hint="eastAsia" w:eastAsia="宋体"/>
                <w:lang w:eastAsia="zh-CN"/>
              </w:rPr>
            </w:pPr>
          </w:p>
          <w:p w14:paraId="21F47157">
            <w:pPr>
              <w:tabs>
                <w:tab w:val="left" w:pos="301"/>
              </w:tabs>
              <w:rPr>
                <w:rFonts w:hint="eastAsia" w:eastAsia="宋体"/>
                <w:lang w:eastAsia="zh-CN"/>
              </w:rPr>
            </w:pPr>
          </w:p>
          <w:p w14:paraId="03B5B12C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5B74DE92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2B4832D6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4AC21626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2EAB00F1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以自主学习和小组合作交流方式，结合文本内容和课前查阅的资料，深化对圆明园昔日辉煌的理解。</w:t>
            </w:r>
          </w:p>
          <w:p w14:paraId="70C80B66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2F670089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11317D5B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35EA7C37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4A7B35A1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2E9B304F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7D7D9112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72782CA4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37BBFD05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3E2AA044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414E04CC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46650532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12872D5B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116D89E3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43BA501F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545A30C0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通过小组汇报展示和全班交流环节，众口同声交流圆明园昔日的辉煌</w:t>
            </w:r>
            <w:r>
              <w:rPr>
                <w:rFonts w:hint="eastAsia" w:ascii="Arial" w:hAnsi="Arial" w:eastAsia="Arial" w:cs="Arial"/>
                <w:spacing w:val="-1"/>
                <w:lang w:val="en-US" w:eastAsia="zh-CN"/>
              </w:rPr>
              <w:t>，在读文悟情学评的主线学习驱动中，</w:t>
            </w:r>
            <w:r>
              <w:rPr>
                <w:rFonts w:hint="eastAsia"/>
                <w:spacing w:val="-1"/>
                <w:lang w:val="en-US" w:eastAsia="zh-CN"/>
              </w:rPr>
              <w:t>促进团队合作精神，提高学生的语言表达能力。</w:t>
            </w:r>
          </w:p>
          <w:p w14:paraId="4DE8A5D3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1591B0EE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6F680713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17899E05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200A9594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660F385D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55E2BA20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76A9703B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12E05A72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7453E28A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70A09A82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670757AA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5DC96B60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39C384EE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2E20A5E1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教师通过回顾文本和补充图片视频等资料料进行总结点拨，让学生进一步感悟中华传统建筑文化与艺术文化的博大，激发民族自豪感。</w:t>
            </w:r>
          </w:p>
          <w:p w14:paraId="4DAC4993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11CADFC9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4F4BD9C4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</w:p>
          <w:p w14:paraId="53F371DD">
            <w:pPr>
              <w:tabs>
                <w:tab w:val="left" w:pos="301"/>
              </w:tabs>
              <w:rPr>
                <w:rFonts w:hint="eastAsia"/>
                <w:spacing w:val="-1"/>
                <w:lang w:val="en-US" w:eastAsia="zh-CN"/>
              </w:rPr>
            </w:pPr>
            <w:r>
              <w:rPr>
                <w:rFonts w:hint="eastAsia"/>
                <w:spacing w:val="-1"/>
                <w:lang w:val="en-US" w:eastAsia="zh-CN"/>
              </w:rPr>
              <w:t>通过情感的转折，为后文的毁灭之痛做好铺垫，并引出课后思考，激发学生的情感冲突和思维碰撞，进一步升华爱国情怀。</w:t>
            </w:r>
          </w:p>
        </w:tc>
      </w:tr>
      <w:tr w14:paraId="644A4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8633" w:type="dxa"/>
            <w:gridSpan w:val="3"/>
            <w:noWrap w:val="0"/>
            <w:vAlign w:val="top"/>
          </w:tcPr>
          <w:p w14:paraId="1CEF30BD">
            <w:pPr>
              <w:tabs>
                <w:tab w:val="left" w:pos="1427"/>
              </w:tabs>
              <w:ind w:left="42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sz w:val="32"/>
                <w:szCs w:val="36"/>
                <w:lang w:eastAsia="zh-CN"/>
              </w:rPr>
              <w:t>板书设计</w:t>
            </w:r>
          </w:p>
        </w:tc>
      </w:tr>
      <w:tr w14:paraId="0E16E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7" w:hRule="atLeast"/>
        </w:trPr>
        <w:tc>
          <w:tcPr>
            <w:tcW w:w="8633" w:type="dxa"/>
            <w:gridSpan w:val="3"/>
            <w:noWrap w:val="0"/>
            <w:vAlign w:val="top"/>
          </w:tcPr>
          <w:p w14:paraId="2652A6DA">
            <w:pPr>
              <w:tabs>
                <w:tab w:val="left" w:pos="1427"/>
              </w:tabs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14.</w:t>
            </w:r>
            <w:r>
              <w:rPr>
                <w:rFonts w:hint="eastAsia" w:eastAsia="宋体"/>
                <w:lang w:eastAsia="zh-CN"/>
              </w:rPr>
              <w:t>圆明园的毁灭</w:t>
            </w:r>
          </w:p>
          <w:p w14:paraId="12880076">
            <w:pPr>
              <w:tabs>
                <w:tab w:val="left" w:pos="1427"/>
              </w:tabs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1894205" cy="1233170"/>
                  <wp:effectExtent l="0" t="0" r="10795" b="5080"/>
                  <wp:docPr id="3" name="图片 1" descr="1729685497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17296854976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                                                       </w:t>
            </w:r>
          </w:p>
        </w:tc>
      </w:tr>
      <w:tr w14:paraId="3BA0E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8633" w:type="dxa"/>
            <w:gridSpan w:val="3"/>
            <w:noWrap w:val="0"/>
            <w:vAlign w:val="top"/>
          </w:tcPr>
          <w:p w14:paraId="507BCE14">
            <w:pPr>
              <w:tabs>
                <w:tab w:val="left" w:pos="1427"/>
              </w:tabs>
              <w:ind w:left="42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36"/>
                <w:lang w:eastAsia="zh-CN"/>
              </w:rPr>
              <w:t>作业布置</w:t>
            </w:r>
          </w:p>
        </w:tc>
      </w:tr>
      <w:tr w14:paraId="76376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</w:trPr>
        <w:tc>
          <w:tcPr>
            <w:tcW w:w="8633" w:type="dxa"/>
            <w:gridSpan w:val="3"/>
            <w:noWrap w:val="0"/>
            <w:vAlign w:val="top"/>
          </w:tcPr>
          <w:p w14:paraId="3206ADFF">
            <w:pPr>
              <w:tabs>
                <w:tab w:val="left" w:pos="1427"/>
              </w:tabs>
              <w:ind w:firstLine="484" w:firstLineChars="200"/>
              <w:jc w:val="both"/>
              <w:rPr>
                <w:rFonts w:hint="eastAsia" w:ascii="Times New Roman" w:hAnsi="Times New Roman" w:eastAsia="宋体" w:cs="Times New Roman"/>
                <w:sz w:val="32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1"/>
                <w:sz w:val="24"/>
                <w:szCs w:val="24"/>
                <w:lang w:val="en-US" w:eastAsia="zh-CN" w:bidi="ar-SA"/>
              </w:rPr>
              <w:t>课后思考：</w:t>
            </w:r>
            <w:r>
              <w:rPr>
                <w:rFonts w:hint="default" w:ascii="宋体" w:hAnsi="宋体" w:eastAsia="宋体" w:cs="宋体"/>
                <w:snapToGrid w:val="0"/>
                <w:color w:val="000000"/>
                <w:spacing w:val="1"/>
                <w:sz w:val="24"/>
                <w:szCs w:val="24"/>
                <w:lang w:val="en-US" w:eastAsia="zh-CN" w:bidi="ar-SA"/>
              </w:rPr>
              <w:t>课文题目是“圆明园的毁灭”，为什么用那么多笔墨写圆明园昔日的辉煌？</w:t>
            </w:r>
          </w:p>
        </w:tc>
      </w:tr>
    </w:tbl>
    <w:p w14:paraId="14154FC5">
      <w:pPr>
        <w:rPr>
          <w:rFonts w:hint="default" w:ascii="Arial" w:eastAsia="宋体"/>
          <w:sz w:val="21"/>
          <w:lang w:val="en-US" w:eastAsia="zh-CN"/>
        </w:rPr>
      </w:pPr>
      <w:r>
        <w:rPr>
          <w:rFonts w:hint="default" w:ascii="Arial" w:eastAsia="宋体"/>
          <w:sz w:val="21"/>
          <w:lang w:val="en-US" w:eastAsia="zh-CN"/>
        </w:rPr>
        <w:br w:type="page"/>
      </w:r>
    </w:p>
    <w:p w14:paraId="344137BA">
      <w:pPr>
        <w:spacing w:before="91" w:line="223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pacing w:val="14"/>
          <w:sz w:val="28"/>
          <w:szCs w:val="28"/>
          <w:lang w:val="en-US" w:eastAsia="zh-CN"/>
          <w14:textOutline w14:w="516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 xml:space="preserve">《圆明园的毁灭》第二课时 </w:t>
      </w:r>
      <w:r>
        <w:rPr>
          <w:rFonts w:ascii="宋体" w:hAnsi="宋体" w:eastAsia="宋体" w:cs="宋体"/>
          <w:spacing w:val="14"/>
          <w:sz w:val="28"/>
          <w:szCs w:val="28"/>
          <w14:textOutline w14:w="516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学习单</w:t>
      </w:r>
    </w:p>
    <w:p w14:paraId="7E6D5DE6">
      <w:pPr>
        <w:spacing w:line="132" w:lineRule="exact"/>
      </w:pPr>
    </w:p>
    <w:tbl>
      <w:tblPr>
        <w:tblStyle w:val="8"/>
        <w:tblW w:w="9227" w:type="dxa"/>
        <w:tblInd w:w="-27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3"/>
        <w:gridCol w:w="3313"/>
        <w:gridCol w:w="2323"/>
        <w:gridCol w:w="1918"/>
      </w:tblGrid>
      <w:tr w14:paraId="1DCD1C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227" w:type="dxa"/>
            <w:gridSpan w:val="4"/>
            <w:tcBorders>
              <w:top w:val="single" w:color="000000" w:sz="2" w:space="0"/>
              <w:bottom w:val="single" w:color="000000" w:sz="2" w:space="0"/>
            </w:tcBorders>
            <w:shd w:val="clear" w:color="auto" w:fill="CCCCCC"/>
          </w:tcPr>
          <w:p w14:paraId="635FBCE9">
            <w:pPr>
              <w:spacing w:before="123" w:line="220" w:lineRule="auto"/>
              <w:ind w:left="3766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学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生信息</w:t>
            </w:r>
          </w:p>
        </w:tc>
      </w:tr>
      <w:tr w14:paraId="06C899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73" w:type="dxa"/>
            <w:tcBorders>
              <w:top w:val="single" w:color="000000" w:sz="2" w:space="0"/>
              <w:bottom w:val="single" w:color="000000" w:sz="2" w:space="0"/>
            </w:tcBorders>
          </w:tcPr>
          <w:p w14:paraId="150E26BD">
            <w:pPr>
              <w:spacing w:before="138" w:line="220" w:lineRule="auto"/>
              <w:ind w:left="128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姓名</w:t>
            </w:r>
          </w:p>
        </w:tc>
        <w:tc>
          <w:tcPr>
            <w:tcW w:w="3313" w:type="dxa"/>
            <w:tcBorders>
              <w:top w:val="single" w:color="000000" w:sz="2" w:space="0"/>
              <w:bottom w:val="single" w:color="000000" w:sz="2" w:space="0"/>
            </w:tcBorders>
          </w:tcPr>
          <w:p w14:paraId="204EA5AC">
            <w:pPr>
              <w:spacing w:before="139" w:line="220" w:lineRule="auto"/>
              <w:ind w:left="126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学校</w:t>
            </w:r>
          </w:p>
        </w:tc>
        <w:tc>
          <w:tcPr>
            <w:tcW w:w="2323" w:type="dxa"/>
            <w:tcBorders>
              <w:top w:val="single" w:color="000000" w:sz="2" w:space="0"/>
              <w:bottom w:val="single" w:color="000000" w:sz="2" w:space="0"/>
            </w:tcBorders>
          </w:tcPr>
          <w:p w14:paraId="50AA35AA">
            <w:pPr>
              <w:spacing w:before="138" w:line="221" w:lineRule="auto"/>
              <w:ind w:left="11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班级</w:t>
            </w:r>
          </w:p>
        </w:tc>
        <w:tc>
          <w:tcPr>
            <w:tcW w:w="1918" w:type="dxa"/>
            <w:tcBorders>
              <w:top w:val="single" w:color="000000" w:sz="2" w:space="0"/>
              <w:bottom w:val="single" w:color="000000" w:sz="2" w:space="0"/>
            </w:tcBorders>
          </w:tcPr>
          <w:p w14:paraId="0B3FA49C">
            <w:pPr>
              <w:spacing w:before="138" w:line="221" w:lineRule="auto"/>
              <w:ind w:left="12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学号</w:t>
            </w:r>
          </w:p>
        </w:tc>
      </w:tr>
      <w:tr w14:paraId="47979F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227" w:type="dxa"/>
            <w:gridSpan w:val="4"/>
            <w:tcBorders>
              <w:top w:val="single" w:color="000000" w:sz="2" w:space="0"/>
              <w:bottom w:val="single" w:color="000000" w:sz="2" w:space="0"/>
            </w:tcBorders>
            <w:shd w:val="clear" w:color="auto" w:fill="D9D9D9"/>
          </w:tcPr>
          <w:p w14:paraId="5E05914D">
            <w:pPr>
              <w:spacing w:before="139" w:line="220" w:lineRule="auto"/>
              <w:ind w:left="3766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学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习目标</w:t>
            </w:r>
          </w:p>
        </w:tc>
      </w:tr>
      <w:tr w14:paraId="5D81AF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227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579672">
            <w:pPr>
              <w:tabs>
                <w:tab w:val="left" w:pos="312"/>
              </w:tabs>
              <w:spacing w:before="108" w:line="360" w:lineRule="auto"/>
              <w:ind w:left="105" w:firstLine="240" w:firstLineChars="100"/>
              <w:textAlignment w:val="center"/>
              <w:rPr>
                <w:rFonts w:hint="eastAsia" w:eastAsia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1.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借</w:t>
            </w:r>
            <w:r>
              <w:rPr>
                <w:rFonts w:hint="eastAsia" w:eastAsia="宋体"/>
                <w:sz w:val="24"/>
                <w:szCs w:val="24"/>
              </w:rPr>
              <w:t>住关键词句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，结合相关</w:t>
            </w:r>
            <w:r>
              <w:rPr>
                <w:rFonts w:hint="eastAsia" w:eastAsia="宋体"/>
                <w:sz w:val="24"/>
                <w:szCs w:val="24"/>
              </w:rPr>
              <w:t>资料，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感受</w:t>
            </w:r>
            <w:r>
              <w:rPr>
                <w:rFonts w:hint="eastAsia" w:eastAsia="宋体"/>
                <w:sz w:val="24"/>
                <w:szCs w:val="24"/>
              </w:rPr>
              <w:t>圆明园的辉煌，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体会课文的思想感情</w:t>
            </w:r>
            <w:r>
              <w:rPr>
                <w:rFonts w:hint="eastAsia" w:eastAsia="宋体"/>
                <w:sz w:val="24"/>
                <w:szCs w:val="24"/>
              </w:rPr>
              <w:t>。</w:t>
            </w:r>
          </w:p>
          <w:p w14:paraId="09E98619">
            <w:pPr>
              <w:tabs>
                <w:tab w:val="left" w:pos="312"/>
              </w:tabs>
              <w:spacing w:before="108" w:line="360" w:lineRule="auto"/>
              <w:ind w:left="105" w:firstLine="240" w:firstLineChars="100"/>
              <w:textAlignment w:val="center"/>
              <w:rPr>
                <w:rFonts w:hint="eastAsia" w:ascii="宋体" w:hAnsi="宋体" w:eastAsia="宋体" w:cs="宋体"/>
                <w:snapToGrid w:val="0"/>
                <w:color w:val="00000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eastAsia="宋体"/>
                <w:sz w:val="24"/>
                <w:szCs w:val="24"/>
              </w:rPr>
              <w:t>.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能</w:t>
            </w:r>
            <w:r>
              <w:rPr>
                <w:rFonts w:hint="eastAsia" w:eastAsia="宋体"/>
                <w:sz w:val="24"/>
                <w:szCs w:val="24"/>
              </w:rPr>
              <w:t>体会文章情感的变化，</w:t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t>厚植爱国情怀</w:t>
            </w:r>
            <w:r>
              <w:rPr>
                <w:rFonts w:hint="eastAsia" w:eastAsia="宋体"/>
                <w:sz w:val="24"/>
                <w:szCs w:val="24"/>
              </w:rPr>
              <w:t>。</w:t>
            </w:r>
          </w:p>
        </w:tc>
      </w:tr>
      <w:tr w14:paraId="20377E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9227" w:type="dxa"/>
            <w:gridSpan w:val="4"/>
            <w:tcBorders>
              <w:top w:val="single" w:color="000000" w:sz="2" w:space="0"/>
              <w:bottom w:val="single" w:color="000000" w:sz="2" w:space="0"/>
            </w:tcBorders>
            <w:shd w:val="clear" w:color="auto" w:fill="D9D9D9"/>
          </w:tcPr>
          <w:p w14:paraId="5C2ACA58">
            <w:pPr>
              <w:spacing w:before="139" w:line="220" w:lineRule="auto"/>
              <w:ind w:left="355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课前学习任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务</w:t>
            </w:r>
          </w:p>
        </w:tc>
      </w:tr>
      <w:tr w14:paraId="57190B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74" w:hRule="atLeast"/>
        </w:trPr>
        <w:tc>
          <w:tcPr>
            <w:tcW w:w="9227" w:type="dxa"/>
            <w:gridSpan w:val="4"/>
            <w:tcBorders>
              <w:top w:val="single" w:color="000000" w:sz="2" w:space="0"/>
              <w:bottom w:val="single" w:color="000000" w:sz="2" w:space="0"/>
            </w:tcBorders>
          </w:tcPr>
          <w:p w14:paraId="08F1A02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360" w:lineRule="auto"/>
              <w:textAlignment w:val="baseline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572770</wp:posOffset>
                  </wp:positionV>
                  <wp:extent cx="5334000" cy="1756410"/>
                  <wp:effectExtent l="0" t="0" r="0" b="0"/>
                  <wp:wrapTight wrapText="bothSides">
                    <wp:wrapPolygon>
                      <wp:start x="0" y="0"/>
                      <wp:lineTo x="0" y="21319"/>
                      <wp:lineTo x="21523" y="21319"/>
                      <wp:lineTo x="21523" y="0"/>
                      <wp:lineTo x="0" y="0"/>
                    </wp:wrapPolygon>
                  </wp:wrapTight>
                  <wp:docPr id="7" name="图片 7" descr="1729666602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72966660258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圆明园内收藏的文物数量众多，品种丰富，极其珍贵，请你搜集相关文物资料，并完成表格。</w:t>
            </w:r>
          </w:p>
          <w:p w14:paraId="134D19F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360" w:lineRule="auto"/>
              <w:ind w:firstLine="480" w:firstLineChars="200"/>
              <w:textAlignment w:val="baseline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  <w:p w14:paraId="7ED499B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360" w:lineRule="auto"/>
              <w:ind w:firstLine="480" w:firstLineChars="200"/>
              <w:textAlignment w:val="baseline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  <w:p w14:paraId="59F8C2D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360" w:lineRule="auto"/>
              <w:ind w:firstLine="480" w:firstLineChars="200"/>
              <w:textAlignment w:val="baseline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  <w:p w14:paraId="6E06D6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360" w:lineRule="auto"/>
              <w:ind w:firstLine="480" w:firstLineChars="200"/>
              <w:textAlignment w:val="baseline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  <w:p w14:paraId="330780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360" w:lineRule="auto"/>
              <w:ind w:firstLine="480" w:firstLineChars="200"/>
              <w:textAlignment w:val="baseline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  <w:p w14:paraId="6B48725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360" w:lineRule="auto"/>
              <w:ind w:firstLine="480" w:firstLineChars="200"/>
              <w:textAlignment w:val="baseline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549275</wp:posOffset>
                  </wp:positionV>
                  <wp:extent cx="5187950" cy="3484245"/>
                  <wp:effectExtent l="0" t="0" r="0" b="0"/>
                  <wp:wrapTight wrapText="bothSides">
                    <wp:wrapPolygon>
                      <wp:start x="0" y="0"/>
                      <wp:lineTo x="0" y="21494"/>
                      <wp:lineTo x="21494" y="21494"/>
                      <wp:lineTo x="21494" y="0"/>
                      <wp:lineTo x="0" y="0"/>
                    </wp:wrapPolygon>
                  </wp:wrapTight>
                  <wp:docPr id="8" name="图片 8" descr="172968214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7296821442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0" cy="348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2.附一张你搜集到的最吸引的文物图片，并简要介绍它的过去和现状。</w:t>
            </w:r>
          </w:p>
        </w:tc>
      </w:tr>
      <w:tr w14:paraId="210D7E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9227" w:type="dxa"/>
            <w:gridSpan w:val="4"/>
            <w:tcBorders>
              <w:top w:val="single" w:color="000000" w:sz="2" w:space="0"/>
              <w:bottom w:val="single" w:color="000000" w:sz="2" w:space="0"/>
            </w:tcBorders>
            <w:shd w:val="clear" w:color="auto" w:fill="D9D9D9"/>
          </w:tcPr>
          <w:p w14:paraId="4DAF73E2">
            <w:pPr>
              <w:spacing w:before="141" w:line="220" w:lineRule="auto"/>
              <w:ind w:left="355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课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  <w:lang w:eastAsia="zh-CN"/>
              </w:rPr>
              <w:t>上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学习任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务</w:t>
            </w:r>
          </w:p>
        </w:tc>
      </w:tr>
      <w:tr w14:paraId="6378D1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3" w:hRule="atLeast"/>
        </w:trPr>
        <w:tc>
          <w:tcPr>
            <w:tcW w:w="9227" w:type="dxa"/>
            <w:gridSpan w:val="4"/>
            <w:tcBorders>
              <w:top w:val="single" w:color="000000" w:sz="2" w:space="0"/>
              <w:bottom w:val="single" w:color="000000" w:sz="2" w:space="0"/>
            </w:tcBorders>
          </w:tcPr>
          <w:p w14:paraId="0D1CBB90">
            <w:pPr>
              <w:pStyle w:val="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textAlignment w:val="baseline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【学习任务</w:t>
            </w:r>
            <w:r>
              <w:rPr>
                <w:rFonts w:hint="eastAsia" w:hAnsi="宋体" w:eastAsia="宋体" w:cs="宋体"/>
                <w:b/>
                <w:bCs/>
                <w:sz w:val="24"/>
                <w:szCs w:val="24"/>
                <w:lang w:eastAsia="zh-CN"/>
              </w:rPr>
              <w:t>一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】借助阅读“显微镜”，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用心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感受昔日辉煌</w:t>
            </w:r>
          </w:p>
          <w:p w14:paraId="75D6F2F2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firstLine="238" w:firstLineChars="100"/>
              <w:textAlignment w:val="baseline"/>
              <w:rPr>
                <w:rFonts w:hint="eastAsia"/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1.</w:t>
            </w:r>
            <w:r>
              <w:rPr>
                <w:rFonts w:hint="eastAsia"/>
                <w:spacing w:val="-1"/>
                <w:sz w:val="24"/>
                <w:szCs w:val="24"/>
              </w:rPr>
              <w:t>自主学习：</w:t>
            </w:r>
          </w:p>
          <w:p w14:paraId="2CF3E90F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textAlignment w:val="baseline"/>
              <w:rPr>
                <w:rFonts w:hint="eastAsia"/>
                <w:spacing w:val="-1"/>
                <w:sz w:val="24"/>
                <w:szCs w:val="24"/>
              </w:rPr>
            </w:pPr>
            <w:r>
              <w:rPr>
                <w:rFonts w:hint="eastAsia"/>
                <w:spacing w:val="-1"/>
                <w:sz w:val="24"/>
                <w:szCs w:val="24"/>
              </w:rPr>
              <w:t>（1）读一读：默读第3、4自然段。</w:t>
            </w:r>
          </w:p>
          <w:p w14:paraId="1289DAF2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textAlignment w:val="baseline"/>
              <w:rPr>
                <w:rFonts w:hint="eastAsia"/>
                <w:spacing w:val="-1"/>
                <w:sz w:val="24"/>
                <w:szCs w:val="24"/>
              </w:rPr>
            </w:pPr>
            <w:r>
              <w:rPr>
                <w:rFonts w:hint="eastAsia"/>
                <w:spacing w:val="-1"/>
                <w:sz w:val="24"/>
                <w:szCs w:val="24"/>
              </w:rPr>
              <w:t>（2）画一画：用横线画出体现圆明园昔日辉煌的句子。</w:t>
            </w:r>
          </w:p>
          <w:p w14:paraId="1BBD1ADF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textAlignment w:val="baseline"/>
              <w:rPr>
                <w:rFonts w:hint="eastAsia"/>
                <w:spacing w:val="-1"/>
                <w:sz w:val="24"/>
                <w:szCs w:val="24"/>
              </w:rPr>
            </w:pPr>
            <w:r>
              <w:rPr>
                <w:rFonts w:hint="eastAsia"/>
                <w:spacing w:val="-1"/>
                <w:sz w:val="24"/>
                <w:szCs w:val="24"/>
              </w:rPr>
              <w:t>（3）写一写：在画线句子旁边写感悟或发现。</w:t>
            </w:r>
          </w:p>
          <w:p w14:paraId="2CF3C4E9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textAlignment w:val="baseline"/>
              <w:rPr>
                <w:rFonts w:hint="eastAsia" w:eastAsia="宋体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pacing w:val="-1"/>
                <w:sz w:val="24"/>
                <w:szCs w:val="24"/>
              </w:rPr>
              <w:t>（4）限时</w:t>
            </w:r>
            <w:r>
              <w:rPr>
                <w:rFonts w:hint="eastAsia"/>
                <w:spacing w:val="-1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pacing w:val="-1"/>
                <w:sz w:val="24"/>
                <w:szCs w:val="24"/>
              </w:rPr>
              <w:t>分钟。</w:t>
            </w:r>
          </w:p>
          <w:p w14:paraId="63721AC1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firstLine="232" w:firstLineChars="100"/>
              <w:textAlignment w:val="baseline"/>
              <w:rPr>
                <w:rFonts w:hint="eastAsia"/>
                <w:spacing w:val="-4"/>
                <w:sz w:val="24"/>
                <w:szCs w:val="24"/>
                <w:lang w:eastAsia="zh-CN"/>
              </w:rPr>
            </w:pPr>
            <w:r>
              <w:rPr>
                <w:spacing w:val="-4"/>
                <w:sz w:val="24"/>
                <w:szCs w:val="24"/>
              </w:rPr>
              <w:t>2.</w:t>
            </w:r>
            <w:r>
              <w:rPr>
                <w:rFonts w:hint="eastAsia"/>
                <w:spacing w:val="-4"/>
                <w:sz w:val="24"/>
                <w:szCs w:val="24"/>
                <w:lang w:eastAsia="zh-CN"/>
              </w:rPr>
              <w:t>合作交流：</w:t>
            </w:r>
          </w:p>
          <w:p w14:paraId="5764A7F6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textAlignment w:val="baseline"/>
              <w:rPr>
                <w:rFonts w:hint="eastAsia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/>
                <w:spacing w:val="-4"/>
                <w:sz w:val="24"/>
                <w:szCs w:val="24"/>
                <w:lang w:eastAsia="zh-CN"/>
              </w:rPr>
              <w:t>（1）小组成员交流体现圆明园昔日辉煌的句子，并谈谈感悟和发现。</w:t>
            </w:r>
          </w:p>
          <w:p w14:paraId="3D3AE33D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textAlignment w:val="baseline"/>
              <w:rPr>
                <w:rFonts w:hint="eastAsia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/>
                <w:spacing w:val="-4"/>
                <w:sz w:val="24"/>
                <w:szCs w:val="24"/>
                <w:lang w:eastAsia="zh-CN"/>
              </w:rPr>
              <w:t>（2）小组成员分别交流课前搜集的文物资料，并选出最吸引的2个文物。</w:t>
            </w:r>
          </w:p>
          <w:p w14:paraId="66C5A81E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textAlignment w:val="baseline"/>
              <w:rPr>
                <w:rFonts w:hint="eastAsia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/>
                <w:spacing w:val="-4"/>
                <w:sz w:val="24"/>
                <w:szCs w:val="24"/>
                <w:lang w:eastAsia="zh-CN"/>
              </w:rPr>
              <w:t>（3）限时</w:t>
            </w:r>
            <w:r>
              <w:rPr>
                <w:rFonts w:hint="eastAsia"/>
                <w:spacing w:val="-4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/>
                <w:spacing w:val="-4"/>
                <w:sz w:val="24"/>
                <w:szCs w:val="24"/>
                <w:lang w:eastAsia="zh-CN"/>
              </w:rPr>
              <w:t>分钟。</w:t>
            </w:r>
          </w:p>
          <w:p w14:paraId="4DDE702A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firstLine="464" w:firstLineChars="200"/>
              <w:textAlignment w:val="baseline"/>
              <w:rPr>
                <w:rFonts w:hint="eastAsia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/>
                <w:spacing w:val="-4"/>
                <w:sz w:val="24"/>
                <w:szCs w:val="24"/>
                <w:lang w:eastAsia="zh-CN"/>
              </w:rPr>
              <w:t>提示：交流中注意倾听和评价，建议使用一下语言模板：</w:t>
            </w:r>
          </w:p>
          <w:p w14:paraId="5DDD4971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firstLine="928" w:firstLineChars="400"/>
              <w:textAlignment w:val="baseline"/>
              <w:rPr>
                <w:rFonts w:hint="eastAsia"/>
                <w:spacing w:val="-4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/>
                <w:spacing w:val="-4"/>
                <w:sz w:val="24"/>
                <w:szCs w:val="24"/>
                <w:lang w:eastAsia="zh-CN"/>
              </w:rPr>
              <w:t>大家好，我找到的句子是</w:t>
            </w:r>
            <w:r>
              <w:rPr>
                <w:rFonts w:hint="eastAsia"/>
                <w:spacing w:val="-4"/>
                <w:sz w:val="24"/>
                <w:szCs w:val="24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/>
                <w:spacing w:val="-4"/>
                <w:sz w:val="24"/>
                <w:szCs w:val="24"/>
                <w:u w:val="none"/>
                <w:lang w:val="en-US" w:eastAsia="zh-CN"/>
              </w:rPr>
              <w:t>。我从句子中</w:t>
            </w:r>
            <w:r>
              <w:rPr>
                <w:rFonts w:hint="eastAsia"/>
                <w:spacing w:val="-4"/>
                <w:sz w:val="24"/>
                <w:szCs w:val="24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/>
                <w:spacing w:val="-4"/>
                <w:sz w:val="24"/>
                <w:szCs w:val="24"/>
                <w:u w:val="none"/>
                <w:lang w:val="en-US" w:eastAsia="zh-CN"/>
              </w:rPr>
              <w:t>等词语感受到圆明园</w:t>
            </w:r>
          </w:p>
          <w:p w14:paraId="0673BE19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firstLine="232" w:firstLineChars="100"/>
              <w:textAlignment w:val="baseline"/>
              <w:rPr>
                <w:rFonts w:hint="eastAsia"/>
                <w:spacing w:val="-4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/>
                <w:spacing w:val="-4"/>
                <w:sz w:val="24"/>
                <w:szCs w:val="24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/>
                <w:spacing w:val="-4"/>
                <w:sz w:val="24"/>
                <w:szCs w:val="24"/>
                <w:u w:val="none"/>
                <w:lang w:val="en-US" w:eastAsia="zh-CN"/>
              </w:rPr>
              <w:t>（哪个方面）的辉煌。我的感悟是</w:t>
            </w:r>
            <w:r>
              <w:rPr>
                <w:rFonts w:hint="eastAsia"/>
                <w:spacing w:val="-4"/>
                <w:sz w:val="24"/>
                <w:szCs w:val="24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/>
                <w:spacing w:val="-4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764C27FF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firstLine="464" w:firstLineChars="200"/>
              <w:textAlignment w:val="baseline"/>
              <w:rPr>
                <w:rFonts w:hint="default" w:eastAsia="宋体"/>
                <w:spacing w:val="-4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/>
                <w:spacing w:val="-4"/>
                <w:sz w:val="24"/>
                <w:szCs w:val="24"/>
                <w:u w:val="none"/>
                <w:lang w:val="en-US" w:eastAsia="zh-CN"/>
              </w:rPr>
              <w:t xml:space="preserve">    大家好，我在课前搜集的文物有</w:t>
            </w:r>
            <w:r>
              <w:rPr>
                <w:rFonts w:hint="eastAsia"/>
                <w:spacing w:val="-4"/>
                <w:sz w:val="24"/>
                <w:szCs w:val="24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/>
                <w:spacing w:val="-4"/>
                <w:sz w:val="24"/>
                <w:szCs w:val="24"/>
                <w:u w:val="none"/>
                <w:lang w:val="en-US" w:eastAsia="zh-CN"/>
              </w:rPr>
              <w:t>，文物年代是</w:t>
            </w:r>
            <w:r>
              <w:rPr>
                <w:rFonts w:hint="eastAsia"/>
                <w:spacing w:val="-4"/>
                <w:sz w:val="24"/>
                <w:szCs w:val="24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/>
                <w:spacing w:val="-4"/>
                <w:sz w:val="24"/>
                <w:szCs w:val="24"/>
                <w:u w:val="none"/>
                <w:lang w:val="en-US" w:eastAsia="zh-CN"/>
              </w:rPr>
              <w:t>，其特点是</w:t>
            </w:r>
            <w:r>
              <w:rPr>
                <w:rFonts w:hint="eastAsia"/>
                <w:spacing w:val="-4"/>
                <w:sz w:val="24"/>
                <w:szCs w:val="24"/>
                <w:lang w:val="en-US" w:eastAsia="zh-CN"/>
              </w:rPr>
              <w:t xml:space="preserve">       </w:t>
            </w:r>
          </w:p>
          <w:p w14:paraId="5BEBD32C"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textAlignment w:val="baseline"/>
              <w:rPr>
                <w:rFonts w:hint="default" w:ascii="宋体" w:hAnsi="宋体" w:eastAsia="宋体" w:cs="宋体"/>
                <w:b/>
                <w:bCs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lang w:val="en-US" w:eastAsia="zh-CN"/>
              </w:rPr>
              <w:t>，其中让吸引我的是</w:t>
            </w:r>
            <w:r>
              <w:rPr>
                <w:rFonts w:hint="eastAsia"/>
                <w:b w:val="0"/>
                <w:bCs w:val="0"/>
                <w:spacing w:val="-4"/>
                <w:sz w:val="24"/>
                <w:szCs w:val="24"/>
                <w:u w:val="single"/>
                <w:lang w:val="en-US" w:eastAsia="zh-CN"/>
              </w:rPr>
              <w:t xml:space="preserve">                  </w:t>
            </w:r>
            <w:r>
              <w:rPr>
                <w:rFonts w:hint="eastAsia"/>
                <w:b w:val="0"/>
                <w:bCs w:val="0"/>
                <w:spacing w:val="-4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53028DEE"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textAlignment w:val="baseline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1E3565CF"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/>
              <w:textAlignment w:val="baseline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【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z w:val="24"/>
                <w:szCs w:val="24"/>
                <w:lang w:val="en-US" w:eastAsia="zh-CN" w:bidi="ar-SA"/>
              </w:rPr>
              <w:t>学习任务二】借助阅读“放大镜”，众口同声交流辉煌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 xml:space="preserve"> </w:t>
            </w:r>
          </w:p>
          <w:p w14:paraId="7960A1E0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firstLine="238" w:firstLineChars="100"/>
              <w:textAlignment w:val="baseline"/>
              <w:rPr>
                <w:rFonts w:hint="eastAsia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pacing w:val="-1"/>
                <w:sz w:val="24"/>
                <w:szCs w:val="24"/>
                <w:lang w:val="en-US" w:eastAsia="zh-CN"/>
              </w:rPr>
              <w:t>1.小组代表上台进行分享展示。</w:t>
            </w:r>
          </w:p>
          <w:p w14:paraId="46CC5A8A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firstLine="238" w:firstLineChars="100"/>
              <w:textAlignment w:val="baseline"/>
              <w:rPr>
                <w:rFonts w:hint="default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pacing w:val="-1"/>
                <w:sz w:val="24"/>
                <w:szCs w:val="24"/>
                <w:lang w:val="en-US" w:eastAsia="zh-CN"/>
              </w:rPr>
              <w:t>2.全班进行交流。</w:t>
            </w:r>
          </w:p>
          <w:p w14:paraId="3F54AB14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firstLine="238" w:firstLineChars="100"/>
              <w:textAlignment w:val="baseline"/>
              <w:rPr>
                <w:rFonts w:hint="eastAsia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pacing w:val="-1"/>
                <w:sz w:val="24"/>
                <w:szCs w:val="24"/>
                <w:lang w:val="en-US" w:eastAsia="zh-CN"/>
              </w:rPr>
              <w:t>3.请学生对展示小组进行点评。</w:t>
            </w:r>
          </w:p>
          <w:p w14:paraId="3BFD2ADB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firstLine="238" w:firstLineChars="100"/>
              <w:textAlignment w:val="baseline"/>
              <w:rPr>
                <w:rFonts w:hint="default" w:ascii="宋体" w:hAnsi="宋体" w:eastAsia="宋体" w:cs="宋体"/>
                <w:snapToGrid w:val="0"/>
                <w:color w:val="000000"/>
                <w:spacing w:val="1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pacing w:val="-1"/>
                <w:sz w:val="24"/>
                <w:szCs w:val="24"/>
                <w:lang w:val="en-US" w:eastAsia="zh-CN"/>
              </w:rPr>
              <w:t>附：评价标准</w:t>
            </w:r>
          </w:p>
          <w:p w14:paraId="2010B287"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textAlignment w:val="baseline"/>
              <w:rPr>
                <w:rFonts w:hint="default" w:ascii="宋体" w:hAnsi="宋体" w:eastAsia="宋体" w:cs="宋体"/>
                <w:snapToGrid w:val="0"/>
                <w:color w:val="000000"/>
                <w:spacing w:val="1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00"/>
                <w:spacing w:val="1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3729355" cy="1670685"/>
                  <wp:effectExtent l="0" t="0" r="4445" b="5715"/>
                  <wp:docPr id="1" name="图片 1" descr="1729665494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296654947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1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355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1C0C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227" w:type="dxa"/>
            <w:gridSpan w:val="4"/>
            <w:tcBorders>
              <w:top w:val="single" w:color="000000" w:sz="2" w:space="0"/>
              <w:bottom w:val="single" w:color="000000" w:sz="2" w:space="0"/>
            </w:tcBorders>
            <w:shd w:val="clear" w:color="auto" w:fill="DCD8C2" w:themeFill="background2" w:themeFillShade="E5"/>
            <w:vAlign w:val="center"/>
          </w:tcPr>
          <w:p w14:paraId="4A4CCBA0">
            <w:pPr>
              <w:pStyle w:val="1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9" w:beforeLines="25" w:line="360" w:lineRule="auto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00"/>
                <w:spacing w:val="1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课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学习任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务</w:t>
            </w:r>
          </w:p>
        </w:tc>
      </w:tr>
      <w:tr w14:paraId="3DE8B0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9227" w:type="dxa"/>
            <w:gridSpan w:val="4"/>
            <w:tcBorders>
              <w:top w:val="single" w:color="000000" w:sz="2" w:space="0"/>
              <w:bottom w:val="single" w:color="000000" w:sz="2" w:space="0"/>
            </w:tcBorders>
          </w:tcPr>
          <w:p w14:paraId="7D385DB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line="360" w:lineRule="auto"/>
              <w:textAlignment w:val="baseline"/>
              <w:rPr>
                <w:rFonts w:hint="default" w:ascii="宋体" w:hAnsi="宋体" w:eastAsia="宋体" w:cs="宋体"/>
                <w:snapToGrid w:val="0"/>
                <w:color w:val="000000"/>
                <w:spacing w:val="1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00"/>
                <w:spacing w:val="1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1"/>
                <w:sz w:val="24"/>
                <w:szCs w:val="24"/>
                <w:lang w:val="en-US" w:eastAsia="zh-CN" w:bidi="ar-SA"/>
              </w:rPr>
              <w:t>思考：</w:t>
            </w:r>
            <w:r>
              <w:rPr>
                <w:rFonts w:hint="default" w:ascii="宋体" w:hAnsi="宋体" w:eastAsia="宋体" w:cs="宋体"/>
                <w:snapToGrid w:val="0"/>
                <w:color w:val="000000"/>
                <w:spacing w:val="1"/>
                <w:sz w:val="24"/>
                <w:szCs w:val="24"/>
                <w:lang w:val="en-US" w:eastAsia="zh-CN" w:bidi="ar-SA"/>
              </w:rPr>
              <w:t>课文题目是“圆明园的毁灭”，为什么用那么多笔墨写圆明园昔日的辉煌？</w:t>
            </w:r>
          </w:p>
        </w:tc>
      </w:tr>
    </w:tbl>
    <w:p w14:paraId="2F0F35BA"/>
    <w:p w14:paraId="76110721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rFonts w:hint="default" w:ascii="Arial" w:eastAsia="宋体"/>
          <w:sz w:val="21"/>
          <w:lang w:val="en-US" w:eastAsia="zh-CN"/>
        </w:rPr>
      </w:pPr>
    </w:p>
    <w:sectPr>
      <w:pgSz w:w="11906" w:h="16838"/>
      <w:pgMar w:top="851" w:right="1110" w:bottom="1525" w:left="1682" w:header="0" w:footer="135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FA7AB7">
    <w:pPr>
      <w:spacing w:line="189" w:lineRule="auto"/>
      <w:ind w:left="4061"/>
      <w:rPr>
        <w:rFonts w:ascii="Arial" w:hAnsi="Arial" w:eastAsia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6E8392"/>
    <w:multiLevelType w:val="singleLevel"/>
    <w:tmpl w:val="036E839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F4ED101"/>
    <w:multiLevelType w:val="singleLevel"/>
    <w:tmpl w:val="2F4ED1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737D2E3"/>
    <w:multiLevelType w:val="singleLevel"/>
    <w:tmpl w:val="3737D2E3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3E218FDE"/>
    <w:multiLevelType w:val="singleLevel"/>
    <w:tmpl w:val="3E218FDE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7A61439"/>
    <w:multiLevelType w:val="singleLevel"/>
    <w:tmpl w:val="77A614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zlkMDk2YWM3YzEyZTNhMzVlYjJmNTYxNjBmNjFkYTkifQ=="/>
  </w:docVars>
  <w:rsids>
    <w:rsidRoot w:val="00000000"/>
    <w:rsid w:val="01320CF8"/>
    <w:rsid w:val="06B05785"/>
    <w:rsid w:val="10FD13FC"/>
    <w:rsid w:val="1CEC180F"/>
    <w:rsid w:val="1FE821AF"/>
    <w:rsid w:val="20442451"/>
    <w:rsid w:val="25062018"/>
    <w:rsid w:val="2DF753D3"/>
    <w:rsid w:val="379868AD"/>
    <w:rsid w:val="44D86E16"/>
    <w:rsid w:val="4A7E0095"/>
    <w:rsid w:val="4AF53D15"/>
    <w:rsid w:val="4ED07DA8"/>
    <w:rsid w:val="50DD3D8D"/>
    <w:rsid w:val="54D95840"/>
    <w:rsid w:val="5AA77C12"/>
    <w:rsid w:val="6AD62431"/>
    <w:rsid w:val="78B371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8"/>
      <w:szCs w:val="28"/>
      <w:lang w:val="en-US" w:eastAsia="en-US" w:bidi="ar-SA"/>
    </w:rPr>
  </w:style>
  <w:style w:type="paragraph" w:styleId="3">
    <w:name w:val="Plain Text"/>
    <w:basedOn w:val="1"/>
    <w:unhideWhenUsed/>
    <w:qFormat/>
    <w:uiPriority w:val="99"/>
    <w:rPr>
      <w:rFonts w:ascii="等线" w:hAnsi="Courier New" w:eastAsia="等线" w:cs="Courier New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仿宋" w:hAnsi="仿宋" w:eastAsia="仿宋" w:cs="仿宋"/>
      <w:sz w:val="22"/>
      <w:szCs w:val="22"/>
      <w:lang w:val="en-US" w:eastAsia="en-US" w:bidi="ar-SA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3165</Words>
  <Characters>3220</Characters>
  <TotalTime>113</TotalTime>
  <ScaleCrop>false</ScaleCrop>
  <LinksUpToDate>false</LinksUpToDate>
  <CharactersWithSpaces>3442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2024-09-20T09:17:00Z</dcterms:created>
  <dc:creator>23755</dc:creator>
  <cp:lastModifiedBy>Administrator</cp:lastModifiedBy>
  <cp:lastPrinted>2024-11-08T02:23:00Z</cp:lastPrinted>
  <dcterms:modified xsi:type="dcterms:W3CDTF">2024-11-14T14:41:25Z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2024-09-20T15:25:00Z</vt:filetime>
  </property>
  <property fmtid="{D5CDD505-2E9C-101B-9397-08002B2CF9AE}" pid="4" name="KSOProductBuildVer">
    <vt:lpwstr>2052-12.1.0.18608</vt:lpwstr>
  </property>
  <property fmtid="{D5CDD505-2E9C-101B-9397-08002B2CF9AE}" pid="5" name="ICV">
    <vt:lpwstr>5AEE688C43BE4B85AE93283F6D1A2114_13</vt:lpwstr>
  </property>
</Properties>
</file>