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-168" w:leftChars="-80" w:firstLine="361" w:firstLineChars="100"/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广大附中花都狮岭实验学校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tbl>
      <w:tblPr>
        <w:tblStyle w:val="4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4271"/>
        <w:gridCol w:w="1706"/>
        <w:gridCol w:w="2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广州大学附属中学花都狮岭实验学校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ascii="方正小标宋简体" w:hAnsi="宋体" w:eastAsia="方正小标宋简体"/>
                <w:sz w:val="24"/>
              </w:rPr>
              <w:t>202</w:t>
            </w:r>
            <w:r>
              <w:rPr>
                <w:rFonts w:hint="eastAsia" w:ascii="方正小标宋简体" w:hAnsi="宋体" w:eastAsia="方正小标宋简体"/>
                <w:sz w:val="24"/>
              </w:rPr>
              <w:t>1/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10</w:t>
            </w:r>
            <w:r>
              <w:rPr>
                <w:rFonts w:hint="eastAsia" w:ascii="方正小标宋简体" w:hAnsi="宋体" w:eastAsia="方正小标宋简体"/>
                <w:sz w:val="24"/>
              </w:rPr>
              <w:t>/</w:t>
            </w: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31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A栋四楼综合室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71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曹颖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68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4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6" w:hRule="atLeast"/>
          <w:jc w:val="center"/>
        </w:trPr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45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罗秀郡老师</w:t>
            </w:r>
            <w:r>
              <w:rPr>
                <w:rFonts w:hint="eastAsia"/>
                <w:lang w:val="en-US" w:eastAsia="zh-Hans"/>
              </w:rPr>
              <w:t>对本周工作做总结</w:t>
            </w:r>
            <w:r>
              <w:rPr>
                <w:rFonts w:hint="eastAsia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生活老师的常规工作做得比较扎实，特别是宿舍内务卫生，消毒、清洁工作，还有宿舍通风做得很到位，很彻底。其中做得特别好的有：E202、203、205、209、210、302、303、304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午晚休纪律D栋二楼；E栋三楼整体较好；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早晚路队：低年级学生有生活老师带领，礼貌有加，整齐有序；高年级的老师经常会到宿舍楼下监督，学生晚修后的路队情况，让学生更加自律。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生活老师经常对学生进行安全教育，特别是王倩、朱金艳、梁春娴老师早晚集队，为学生讲解各种行为习惯要求及思想教育。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王倩老师经常带领学生做一些手工，美画等，培养学生的动手能力，爱好兴趣，打造宿舍文化。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新来的杨亚君老师做事积极勤快，思想灵活，接受能力快，上岗第二天宿舍各项事务井然有序，学生管理的比较好，学生非常喜欢，班主任跟家长对她也有很好的印象。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不足及改进：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个别宿舍午晚休不能按时睡觉，进进出出的学生特别多。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改进措施：已经对相关的老师进行指导，强调生活管理要求，经常督促其改进。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2、天气变冷，一二年级学生洗澡时光着身子跑来跑去，老师没有要求、监管到位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改进措施：已经跟老师再三强调学生洗澡流程跟注意事项，学生必须包好浴巾进出浴室，学生洗澡时，生活老师进行实时监管。生活主管经常去查看整改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lang w:val="en-US" w:eastAsia="zh-CN"/>
              </w:rPr>
              <w:t>结果，督促老师们尽心做好生活服务，避免更多的问题发生。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下周工作安排及注意事项</w:t>
            </w:r>
          </w:p>
          <w:p>
            <w:pPr>
              <w:numPr>
                <w:ilvl w:val="0"/>
                <w:numId w:val="4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学生内务比赛的准备</w:t>
            </w:r>
          </w:p>
          <w:p>
            <w:pPr>
              <w:numPr>
                <w:ilvl w:val="0"/>
                <w:numId w:val="4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做好宿舍消毒清洁工作，注意通风</w:t>
            </w:r>
          </w:p>
          <w:p>
            <w:pPr>
              <w:numPr>
                <w:ilvl w:val="0"/>
                <w:numId w:val="4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周五放学流程及注意事项，周日返校零食要求</w:t>
            </w:r>
          </w:p>
          <w:p>
            <w:pPr>
              <w:numPr>
                <w:ilvl w:val="0"/>
                <w:numId w:val="4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周五、周日学生饭菜的控制，避免浪费</w:t>
            </w:r>
          </w:p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="0" w:leftChars="0" w:firstLine="0" w:firstLineChars="0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曹主任培训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“关爱学生，有效沟通”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429125" cy="3321050"/>
            <wp:effectExtent l="0" t="0" r="9525" b="12700"/>
            <wp:docPr id="1" name="图片 1" descr="0ed8da4bdfcbd3534a5f8cab3dec0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ed8da4bdfcbd3534a5f8cab3dec0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3923665" cy="2348865"/>
            <wp:effectExtent l="0" t="0" r="635" b="13335"/>
            <wp:docPr id="2" name="图片 2" descr="ce2d621c5d90bfc76243439ca3ccf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e2d621c5d90bfc76243439ca3ccfe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2366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4283710" cy="2966085"/>
            <wp:effectExtent l="0" t="0" r="2540" b="5715"/>
            <wp:docPr id="3" name="图片 3" descr="bf5e3545ad574599c64951823a80c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5e3545ad574599c64951823a80ca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371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63B2D"/>
    <w:multiLevelType w:val="singleLevel"/>
    <w:tmpl w:val="E7363B2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797C8B2"/>
    <w:multiLevelType w:val="singleLevel"/>
    <w:tmpl w:val="F797C8B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20D79CF"/>
    <w:multiLevelType w:val="singleLevel"/>
    <w:tmpl w:val="120D79C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72C340"/>
    <w:multiLevelType w:val="singleLevel"/>
    <w:tmpl w:val="6172C34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44039"/>
    <w:rsid w:val="45C44039"/>
    <w:rsid w:val="4F61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2021-11-02T00:45:36Z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B2652E6AF14E4BDB9E2B3959012955C0</vt:lpwstr>
  </property>
</Properties>
</file>