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广附狮岭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21-2022</w:t>
      </w:r>
      <w:r>
        <w:rPr>
          <w:rFonts w:hint="eastAsia"/>
          <w:b/>
          <w:sz w:val="30"/>
          <w:szCs w:val="30"/>
        </w:rPr>
        <w:t>学年第一学期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3</w:t>
      </w:r>
      <w:r>
        <w:rPr>
          <w:rFonts w:hint="eastAsia"/>
          <w:b/>
          <w:sz w:val="30"/>
          <w:szCs w:val="30"/>
        </w:rPr>
        <w:t>年级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数学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科</w:t>
      </w:r>
      <w:r>
        <w:rPr>
          <w:rFonts w:hint="eastAsia"/>
          <w:b/>
          <w:sz w:val="30"/>
          <w:szCs w:val="30"/>
          <w:lang w:val="en-US" w:eastAsia="zh-CN"/>
        </w:rPr>
        <w:t>开心练习数据</w:t>
      </w:r>
      <w:r>
        <w:rPr>
          <w:rFonts w:hint="eastAsia"/>
          <w:b/>
          <w:sz w:val="30"/>
          <w:szCs w:val="30"/>
        </w:rPr>
        <w:t>分析</w:t>
      </w:r>
    </w:p>
    <w:p>
      <w:pPr>
        <w:jc w:val="lef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一、考试结果分析</w:t>
      </w:r>
      <w:r>
        <w:rPr>
          <w:rFonts w:hint="eastAsia"/>
          <w:b/>
          <w:sz w:val="24"/>
          <w:lang w:val="en-US" w:eastAsia="zh-CN"/>
        </w:rPr>
        <w:t xml:space="preserve">                                    班级：302班</w:t>
      </w:r>
    </w:p>
    <w:tbl>
      <w:tblPr>
        <w:tblStyle w:val="2"/>
        <w:tblW w:w="10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93"/>
        <w:gridCol w:w="993"/>
        <w:gridCol w:w="1134"/>
        <w:gridCol w:w="850"/>
        <w:gridCol w:w="992"/>
        <w:gridCol w:w="993"/>
        <w:gridCol w:w="1134"/>
        <w:gridCol w:w="992"/>
        <w:gridCol w:w="805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参加考试人数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平均分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最高分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最低分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(人数)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优秀率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及格(人数)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及格率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低分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(人数)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低分率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95.5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86</w:t>
            </w:r>
          </w:p>
        </w:tc>
      </w:tr>
    </w:tbl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二、各题答题情况分析</w:t>
      </w:r>
    </w:p>
    <w:tbl>
      <w:tblPr>
        <w:tblStyle w:val="2"/>
        <w:tblpPr w:leftFromText="180" w:rightFromText="180" w:vertAnchor="text" w:horzAnchor="page" w:tblpX="765" w:tblpY="193"/>
        <w:tblOverlap w:val="never"/>
        <w:tblW w:w="104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30"/>
        <w:gridCol w:w="3010"/>
        <w:gridCol w:w="3290"/>
        <w:gridCol w:w="2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题 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正答率（或难度）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常见或典型错误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(要有具体例子)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原因分析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(教与学方面)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中等</w:t>
            </w: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单位换算：400厘米、30米、20分米、1千米，从小到大排序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教：相同题型练习较少，教授时不够仔细，板书应该更详细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学：长度单位之间的进率容易搞混，长度大小也比较模糊，顺序搞反，没有填原始数据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教：多练习同类型题目，注重板书，越详细越好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学：多复习单位换算，注意审题，牢记易错点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偏易</w:t>
            </w: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倍数关系：3是2的6倍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教：教学题型单一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学：谁是谁的几倍概念还不熟练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教：丰富教学，举一反三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学：概念再理解与掌握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偏易</w:t>
            </w: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估算：估算502-396的结果大约是（ ）A900  B200  C100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教：教学时手写解题过程较少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学：审题不清，错把加号看成减号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培养学生良好的学习品质。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课堂着重手写板书，强调解析过程的书写。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偏易</w:t>
            </w: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看时钟写时间：3：05写成3：5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教：平时易错点强调不够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学：错题重犯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教：易错题多次强调、练习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学：错题本记录错题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中等</w:t>
            </w: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中间有0的减法：700-235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教：忽视算理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学：进退位容易忘记标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教：重视算理，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重抓学生的行为习惯，在平时的上课及作业批改中对学生行为习惯的养成要抓的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紧。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学：平时养成好习惯，早读可多读算理。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六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中等</w:t>
            </w: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经过时间：本应10：15到达，晚点25分，什么时候到达？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教：晚点解释不到位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学：平时练习囫囵吞枣，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审题阅读亟待加强，文字阅读能力低下，读不懂题意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教：易错点详细教学，概念详细解说，多举生活中类似例子，帮助理解。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学：注意吸收，提高质量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试题命题质量分析表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</w:rPr>
      </w:pPr>
    </w:p>
    <w:tbl>
      <w:tblPr>
        <w:tblStyle w:val="2"/>
        <w:tblW w:w="10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2"/>
        <w:gridCol w:w="1842"/>
        <w:gridCol w:w="974"/>
        <w:gridCol w:w="378"/>
        <w:gridCol w:w="1034"/>
        <w:gridCol w:w="1083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3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与《义务教育阶段学科学业质量评价标准》的符合程度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符合( 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)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易中难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偏难(  )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区分度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较好(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3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基本符合(  )</w:t>
            </w: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适中(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)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一般(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3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不符合(  )</w:t>
            </w: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偏易( 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)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较差(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根据学生答题情况，简单分析在教学过程中贯彻《评价标准》的状况（是否贯彻？如是，如何贯彻？如否，原因是：）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教学过程中贯彻落实《评价标准》，平时教学重视基础知识，强化知识的运用与延伸；锻炼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学生多方面的能力，从概念、计算、操作、应用等方面考查学生的双基、思维、操作、问题解决的能力，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提升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学生的综合学习能力。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同时，抓好培优辅差工作，因材施教，使每个学生都能得到不同的发展。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题型设计特点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这份试题内容全面，覆盖广泛，共计六大题（填空、判断、选择、动手操作、计算、解决问题），试题注重考查了学生基础知识的掌握、基本技能的形成情况和基础计算能力的培养。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试题命题优点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试题注重基础，注意全面更注意突出重点，对主干知识的考查保证了较高比例，且内容紧密；联系生活实际，注重了趣味性、实践性和创新性。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试题错漏情况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命题存在问题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开放性题目较少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命题改进意见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可以增加附加题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试题命题综合评价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（优、良、中、差）　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EDBE4"/>
    <w:multiLevelType w:val="singleLevel"/>
    <w:tmpl w:val="A72EDBE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0F08"/>
    <w:rsid w:val="224B72BC"/>
    <w:rsid w:val="22820F08"/>
    <w:rsid w:val="24DF2E52"/>
    <w:rsid w:val="24EA7B9A"/>
    <w:rsid w:val="549F79ED"/>
    <w:rsid w:val="602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2021-11-02T01:44:00Z</dcterms:created>
  <dc:creator>钟凤平</dc:creator>
  <cp:lastModifiedBy>风漠</cp:lastModifiedBy>
  <dcterms:modified xsi:type="dcterms:W3CDTF">2021-11-16T02:31:09Z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4FC325E3CDF14BDB86718D2E0E544D3A</vt:lpwstr>
  </property>
</Properties>
</file>