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u w:val="single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广附狮岭</w:t>
      </w:r>
      <w:r>
        <w:rPr>
          <w:rFonts w:hint="eastAsia"/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  <w:lang w:val="en-US" w:eastAsia="zh-CN"/>
        </w:rPr>
        <w:t>21—2022</w:t>
      </w:r>
      <w:r>
        <w:rPr>
          <w:rFonts w:hint="eastAsia"/>
          <w:b/>
          <w:sz w:val="30"/>
          <w:szCs w:val="30"/>
        </w:rPr>
        <w:t>学年第一学期</w:t>
      </w:r>
      <w:r>
        <w:rPr>
          <w:rFonts w:hint="eastAsia"/>
          <w:b/>
          <w:sz w:val="30"/>
          <w:szCs w:val="30"/>
          <w:lang w:eastAsia="zh-CN"/>
        </w:rPr>
        <w:t>小学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三 </w:t>
      </w:r>
      <w:r>
        <w:rPr>
          <w:rFonts w:hint="eastAsia"/>
          <w:b/>
          <w:sz w:val="30"/>
          <w:szCs w:val="30"/>
        </w:rPr>
        <w:t>年级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数学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开心练习数</w:t>
      </w:r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据</w:t>
      </w:r>
      <w:r>
        <w:rPr>
          <w:rFonts w:hint="eastAsia"/>
          <w:b/>
          <w:sz w:val="30"/>
          <w:szCs w:val="30"/>
        </w:rPr>
        <w:t>分析</w:t>
      </w:r>
    </w:p>
    <w:p>
      <w:pPr>
        <w:jc w:val="left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一、考试结果分析</w:t>
      </w:r>
      <w:r>
        <w:rPr>
          <w:rFonts w:hint="eastAsia"/>
          <w:b/>
          <w:sz w:val="24"/>
          <w:lang w:val="en-US" w:eastAsia="zh-CN"/>
        </w:rPr>
        <w:t xml:space="preserve">                                    班级：301</w:t>
      </w:r>
    </w:p>
    <w:tbl>
      <w:tblPr>
        <w:tblStyle w:val="2"/>
        <w:tblW w:w="0" w:type="auto"/>
        <w:tblInd w:w="-10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93"/>
        <w:gridCol w:w="993"/>
        <w:gridCol w:w="1134"/>
        <w:gridCol w:w="850"/>
        <w:gridCol w:w="992"/>
        <w:gridCol w:w="993"/>
        <w:gridCol w:w="1134"/>
        <w:gridCol w:w="992"/>
        <w:gridCol w:w="805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参加考试人数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平均分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最高分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最低分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优秀率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及格(人数)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及格率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(人数)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低分率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%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96.79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100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89</w:t>
            </w:r>
          </w:p>
        </w:tc>
      </w:tr>
    </w:tbl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二、各题答题情况分析</w:t>
      </w:r>
    </w:p>
    <w:tbl>
      <w:tblPr>
        <w:tblStyle w:val="2"/>
        <w:tblpPr w:leftFromText="180" w:rightFromText="180" w:vertAnchor="text" w:horzAnchor="page" w:tblpX="765" w:tblpY="19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90"/>
        <w:gridCol w:w="2968"/>
        <w:gridCol w:w="3490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 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正答率（或难度）</w:t>
            </w:r>
          </w:p>
        </w:tc>
        <w:tc>
          <w:tcPr>
            <w:tcW w:w="29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常见或典型错误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(要有具体例子)</w:t>
            </w:r>
          </w:p>
        </w:tc>
        <w:tc>
          <w:tcPr>
            <w:tcW w:w="34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原因分析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(教与学方面)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教学建议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适中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我会填</w:t>
            </w:r>
          </w:p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1.400米+600米=（1000）千米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最大的三位数与最小的两位数的差是（899）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把一根4米长的绳子，剪成同样长的8段，每段长（50）分米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学生审题不清，没有留意到单位的变化。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学生读题时，自以为是最小的三位数，还是读题不认真的问题。</w:t>
            </w:r>
          </w:p>
          <w:p>
            <w:pPr>
              <w:numPr>
                <w:ilvl w:val="0"/>
                <w:numId w:val="2"/>
              </w:num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用除法解决问题这类型题目，平常做得比较少，加上要转换单位，学生更懵。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ind w:leftChars="0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平常教学中，除了教知识点，还应教会学生如何进行审题，采用圈关键字的方法。</w:t>
            </w:r>
          </w:p>
          <w:p>
            <w:pPr>
              <w:numPr>
                <w:ilvl w:val="0"/>
                <w:numId w:val="3"/>
              </w:numPr>
              <w:ind w:leftChars="0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对于用除法解决问题这类型题目，要加强练习，特别是变式练习以及拓展提高题。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适中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我会判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1.北京到上海的高速铁路长1318米（</w:t>
            </w:r>
            <w:r>
              <w:rPr>
                <w:rFonts w:hint="default" w:ascii="Arial" w:hAnsi="Arial" w:eastAsia="仿宋" w:cs="Arial"/>
                <w:szCs w:val="21"/>
                <w:lang w:val="en-US" w:eastAsia="zh-CN"/>
              </w:rPr>
              <w:t>×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）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1.大数字的米与千米，个别学生难判断是米还是千米，学生体验生活的机会比较少，难以联系生活实际。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1.加强学生对1千米的感知，体会1千米的长短。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容易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我会选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1.秒针走一圈是（A.60分）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1.分与秒之间的单位换算有一个学生弄混了，1分=60秒，而不是1秒=60分。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1.概念要清晰，弄清楚从低级单位到高级单位的排列以及换算。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适中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我会填</w:t>
            </w: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把分针看成时针，把时针看成分针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1.有一个学生把指针看反了，对指针的认识不够充分。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1.平时练习中，对于掌握不牢固的学生要多点提问与关注。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适中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我会算</w:t>
            </w:r>
          </w:p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无</w:t>
            </w:r>
          </w:p>
        </w:tc>
        <w:tc>
          <w:tcPr>
            <w:tcW w:w="34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平常几乎每天都做计算题，学生计算能力得到一定程度的提高，并养成验算检查的好习惯。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继续每天都进行计算练习。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5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六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适中</w:t>
            </w:r>
          </w:p>
        </w:tc>
        <w:tc>
          <w:tcPr>
            <w:tcW w:w="2968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我会解决问题</w:t>
            </w:r>
          </w:p>
          <w:p>
            <w:pPr>
              <w:numPr>
                <w:ilvl w:val="0"/>
                <w:numId w:val="4"/>
              </w:num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一列火车本应10:15到达，现在晚点25分，什么时候能到达？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10:15+25=10:40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  <w:tc>
          <w:tcPr>
            <w:tcW w:w="349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有一个学生解决关于时间的问题时，没有带单位，而是用电子表示的时间直接进行计算。平常对计算时间问题要带单位这一点，没有逐一过关，还是有漏网之鱼。</w:t>
            </w:r>
          </w:p>
        </w:tc>
        <w:tc>
          <w:tcPr>
            <w:tcW w:w="244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1.关于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解决关于时间的问题，要明确计算的方法，对于典型错误及时展示出来，让全班学生杜绝这类错误。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ascii="宋体" w:hAnsi="宋体"/>
          <w:b/>
          <w:bCs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 w:ascii="宋体" w:hAnsi="宋体"/>
          <w:b/>
          <w:bCs/>
          <w:sz w:val="24"/>
        </w:rPr>
        <w:t>试题命题质量分析表</w:t>
      </w:r>
    </w:p>
    <w:tbl>
      <w:tblPr>
        <w:tblStyle w:val="2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2"/>
        <w:gridCol w:w="1842"/>
        <w:gridCol w:w="974"/>
        <w:gridCol w:w="378"/>
        <w:gridCol w:w="1034"/>
        <w:gridCol w:w="108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3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与《义务教育阶段学科学业质量评价标准》的符合程度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符合( </w:t>
            </w:r>
            <w:r>
              <w:rPr>
                <w:rFonts w:hint="default" w:ascii="Arial" w:hAnsi="Arial" w:cs="Arial"/>
                <w:b/>
                <w:kern w:val="0"/>
                <w:szCs w:val="21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易中难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偏难(  )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区分度　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较好(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适中(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kern w:val="0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一般(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b/>
                <w:kern w:val="0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 xml:space="preserve">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3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不符合(  )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偏易(  )</w:t>
            </w: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较差(  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根据学生答题情况，简单分析在教学过程中贯彻《评价标准》的状况（是否贯彻？如是，如何贯彻？如否，原因是：）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在教学过程中能贯彻《评价标准》的状况进行教学，采用多种形式提高课堂效率。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题型设计特点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题量适中，题型设计比较合理，没有偏题，怪题。但区分度比较一般。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试题命题优点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综合性强，普遍适合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3年级学生。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试题错漏情况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我会量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线段不是整厘米线段，但只给出（）厘米，应改为（）厘米（）毫米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命题存在问题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区分度不强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命题改进意见</w:t>
            </w:r>
          </w:p>
        </w:tc>
        <w:tc>
          <w:tcPr>
            <w:tcW w:w="68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解决问题中增加估算这部分内容的考察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试题命题综合评价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（优、良、中、差）　</w:t>
            </w:r>
          </w:p>
        </w:tc>
        <w:tc>
          <w:tcPr>
            <w:tcW w:w="36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3AAB6C"/>
    <w:multiLevelType w:val="singleLevel"/>
    <w:tmpl w:val="D83AAB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E766D7"/>
    <w:multiLevelType w:val="singleLevel"/>
    <w:tmpl w:val="F9E766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1B0EC9"/>
    <w:multiLevelType w:val="singleLevel"/>
    <w:tmpl w:val="251B0E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1642ECF"/>
    <w:multiLevelType w:val="singleLevel"/>
    <w:tmpl w:val="31642E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0F08"/>
    <w:rsid w:val="0B5157DF"/>
    <w:rsid w:val="19FD4A34"/>
    <w:rsid w:val="22820F08"/>
    <w:rsid w:val="34797769"/>
    <w:rsid w:val="467C1E2A"/>
    <w:rsid w:val="48A4144D"/>
    <w:rsid w:val="599A64D6"/>
    <w:rsid w:val="6A2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2021-11-02T01:44:00Z</dcterms:created>
  <dc:creator>钟凤平</dc:creator>
  <cp:lastModifiedBy>Administrator</cp:lastModifiedBy>
  <dcterms:modified xsi:type="dcterms:W3CDTF">2021-11-17T07:43:52Z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4FC325E3CDF14BDB86718D2E0E544D3A</vt:lpwstr>
  </property>
</Properties>
</file>