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花广金狮学校小学部2</w:t>
      </w:r>
      <w:r>
        <w:rPr>
          <w:rFonts w:ascii="仿宋_GB2312" w:hAnsi="新宋体" w:eastAsia="仿宋_GB2312"/>
          <w:b/>
          <w:sz w:val="32"/>
          <w:szCs w:val="32"/>
        </w:rPr>
        <w:t>02</w:t>
      </w:r>
      <w:r>
        <w:rPr>
          <w:rFonts w:hint="eastAsia" w:ascii="仿宋_GB2312" w:hAnsi="新宋体" w:eastAsia="仿宋_GB2312"/>
          <w:b/>
          <w:sz w:val="32"/>
          <w:szCs w:val="32"/>
        </w:rPr>
        <w:t>1-2022学年度第二学期</w:t>
      </w:r>
    </w:p>
    <w:p>
      <w:pPr>
        <w:jc w:val="center"/>
        <w:rPr>
          <w:rFonts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 xml:space="preserve"> </w:t>
      </w:r>
      <w:r>
        <w:rPr>
          <w:rFonts w:hint="eastAsia" w:ascii="仿宋_GB2312" w:hAnsi="新宋体" w:eastAsia="仿宋_GB2312"/>
          <w:b/>
          <w:sz w:val="32"/>
          <w:szCs w:val="32"/>
          <w:lang w:val="en-US" w:eastAsia="zh-CN"/>
        </w:rPr>
        <w:t>学科知识竞赛考务</w:t>
      </w:r>
      <w:r>
        <w:rPr>
          <w:rFonts w:hint="eastAsia" w:ascii="仿宋_GB2312" w:hAnsi="新宋体" w:eastAsia="仿宋_GB2312"/>
          <w:b/>
          <w:sz w:val="32"/>
          <w:szCs w:val="32"/>
        </w:rPr>
        <w:t>工作安排</w:t>
      </w:r>
    </w:p>
    <w:p>
      <w:pPr>
        <w:jc w:val="center"/>
        <w:rPr>
          <w:rFonts w:ascii="仿宋_GB2312" w:hAnsi="新宋体" w:eastAsia="仿宋_GB2312"/>
          <w:b/>
          <w:sz w:val="32"/>
          <w:szCs w:val="32"/>
        </w:rPr>
      </w:pPr>
    </w:p>
    <w:p>
      <w:pPr>
        <w:rPr>
          <w:rFonts w:ascii="仿宋_GB2312" w:hAnsi="新宋体" w:eastAsia="仿宋_GB2312"/>
          <w:b/>
          <w:sz w:val="24"/>
        </w:rPr>
      </w:pPr>
      <w:r>
        <w:rPr>
          <w:rFonts w:hint="eastAsia" w:ascii="仿宋_GB2312" w:hAnsi="新宋体" w:eastAsia="仿宋_GB2312"/>
          <w:b/>
          <w:sz w:val="24"/>
        </w:rPr>
        <w:t>一、考试时间：4月2</w:t>
      </w:r>
      <w:r>
        <w:rPr>
          <w:rFonts w:ascii="仿宋_GB2312" w:hAnsi="新宋体" w:eastAsia="仿宋_GB2312"/>
          <w:b/>
          <w:sz w:val="24"/>
        </w:rPr>
        <w:t>8</w:t>
      </w:r>
      <w:r>
        <w:rPr>
          <w:rFonts w:hint="eastAsia" w:ascii="仿宋_GB2312" w:hAnsi="新宋体" w:eastAsia="仿宋_GB2312"/>
          <w:b/>
          <w:sz w:val="24"/>
        </w:rPr>
        <w:t>日</w:t>
      </w:r>
      <w:r>
        <w:rPr>
          <w:rFonts w:ascii="仿宋_GB2312" w:hAnsi="新宋体" w:eastAsia="仿宋_GB2312"/>
          <w:b/>
          <w:sz w:val="24"/>
        </w:rPr>
        <w:t xml:space="preserve"> 星期四（全天）</w:t>
      </w:r>
    </w:p>
    <w:p>
      <w:pPr>
        <w:spacing w:line="320" w:lineRule="exact"/>
        <w:rPr>
          <w:rFonts w:ascii="仿宋_GB2312" w:hAnsi="新宋体" w:eastAsia="仿宋_GB2312"/>
          <w:b/>
          <w:sz w:val="24"/>
        </w:rPr>
      </w:pPr>
      <w:r>
        <w:rPr>
          <w:rFonts w:hint="eastAsia" w:ascii="仿宋_GB2312" w:hAnsi="新宋体" w:eastAsia="仿宋_GB2312"/>
          <w:b/>
          <w:sz w:val="24"/>
        </w:rPr>
        <w:t>二、监考表：另附表</w:t>
      </w:r>
    </w:p>
    <w:p>
      <w:pPr>
        <w:spacing w:line="320" w:lineRule="exact"/>
        <w:rPr>
          <w:rFonts w:ascii="仿宋_GB2312" w:hAnsi="新宋体" w:eastAsia="仿宋_GB2312"/>
          <w:b/>
          <w:sz w:val="24"/>
        </w:rPr>
      </w:pPr>
      <w:r>
        <w:rPr>
          <w:rFonts w:hint="eastAsia" w:ascii="仿宋_GB2312" w:hAnsi="新宋体" w:eastAsia="仿宋_GB2312"/>
          <w:b/>
          <w:sz w:val="24"/>
        </w:rPr>
        <w:t>三、监考工作：（凡是非</w:t>
      </w:r>
      <w:r>
        <w:rPr>
          <w:rFonts w:hint="eastAsia" w:ascii="仿宋_GB2312" w:hAnsi="新宋体" w:eastAsia="仿宋_GB2312"/>
          <w:b/>
          <w:sz w:val="24"/>
          <w:lang w:val="en-US" w:eastAsia="zh-CN"/>
        </w:rPr>
        <w:t>工作</w:t>
      </w:r>
      <w:r>
        <w:rPr>
          <w:rFonts w:hint="eastAsia" w:ascii="仿宋_GB2312" w:hAnsi="新宋体" w:eastAsia="仿宋_GB2312"/>
          <w:b/>
          <w:sz w:val="24"/>
        </w:rPr>
        <w:t>人员一律不允许进入考场）</w:t>
      </w:r>
    </w:p>
    <w:p>
      <w:pPr>
        <w:spacing w:line="320" w:lineRule="exact"/>
        <w:ind w:hanging="2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1、考前10分钟学生进入考场，按</w:t>
      </w:r>
      <w:r>
        <w:rPr>
          <w:rFonts w:hint="eastAsia" w:ascii="仿宋_GB2312" w:hAnsi="新宋体" w:eastAsia="仿宋_GB2312"/>
          <w:sz w:val="24"/>
          <w:lang w:val="en-US" w:eastAsia="zh-CN"/>
        </w:rPr>
        <w:t>学</w:t>
      </w:r>
      <w:r>
        <w:rPr>
          <w:rFonts w:hint="eastAsia" w:ascii="仿宋_GB2312" w:hAnsi="新宋体" w:eastAsia="仿宋_GB2312"/>
          <w:sz w:val="24"/>
        </w:rPr>
        <w:t>号坐好。</w:t>
      </w:r>
    </w:p>
    <w:p>
      <w:pPr>
        <w:spacing w:line="320" w:lineRule="exact"/>
        <w:ind w:hanging="2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2、考前10分钟</w:t>
      </w:r>
      <w:r>
        <w:rPr>
          <w:rFonts w:hint="eastAsia" w:ascii="仿宋_GB2312" w:hAnsi="宋体" w:eastAsia="仿宋_GB2312"/>
          <w:sz w:val="24"/>
          <w:lang w:val="en-US" w:eastAsia="zh-CN"/>
        </w:rPr>
        <w:t>监考人</w:t>
      </w:r>
      <w:r>
        <w:rPr>
          <w:rFonts w:hint="eastAsia" w:ascii="仿宋_GB2312" w:hAnsi="宋体" w:eastAsia="仿宋_GB2312"/>
          <w:sz w:val="24"/>
        </w:rPr>
        <w:t>员在教导处领取</w:t>
      </w:r>
      <w:r>
        <w:rPr>
          <w:rFonts w:hint="eastAsia" w:ascii="仿宋_GB2312" w:hAnsi="宋体" w:eastAsia="仿宋_GB2312"/>
          <w:sz w:val="24"/>
          <w:lang w:val="en-US" w:eastAsia="zh-CN"/>
        </w:rPr>
        <w:t>资料</w:t>
      </w:r>
      <w:r>
        <w:rPr>
          <w:rFonts w:hint="eastAsia" w:ascii="仿宋_GB2312" w:hAnsi="宋体" w:eastAsia="仿宋_GB2312"/>
          <w:sz w:val="24"/>
        </w:rPr>
        <w:t>和</w:t>
      </w:r>
      <w:r>
        <w:rPr>
          <w:rFonts w:hint="eastAsia" w:ascii="仿宋_GB2312" w:hAnsi="宋体" w:eastAsia="仿宋_GB2312"/>
          <w:sz w:val="24"/>
          <w:lang w:val="en-US" w:eastAsia="zh-CN"/>
        </w:rPr>
        <w:t>学</w:t>
      </w:r>
      <w:r>
        <w:rPr>
          <w:rFonts w:hint="eastAsia" w:ascii="仿宋_GB2312" w:hAnsi="宋体" w:eastAsia="仿宋_GB2312"/>
          <w:sz w:val="24"/>
        </w:rPr>
        <w:t>生进入</w:t>
      </w:r>
      <w:r>
        <w:rPr>
          <w:rFonts w:hint="eastAsia" w:ascii="仿宋_GB2312" w:hAnsi="宋体" w:eastAsia="仿宋_GB2312"/>
          <w:sz w:val="24"/>
          <w:lang w:val="en-US" w:eastAsia="zh-CN"/>
        </w:rPr>
        <w:t>课</w:t>
      </w:r>
      <w:r>
        <w:rPr>
          <w:rFonts w:hint="eastAsia" w:ascii="仿宋_GB2312" w:hAnsi="宋体" w:eastAsia="仿宋_GB2312"/>
          <w:sz w:val="24"/>
        </w:rPr>
        <w:t>室并向学生讲解</w:t>
      </w:r>
      <w:r>
        <w:rPr>
          <w:rFonts w:hint="eastAsia" w:ascii="仿宋_GB2312" w:hAnsi="宋体" w:eastAsia="仿宋_GB2312"/>
          <w:sz w:val="24"/>
          <w:lang w:val="en-US" w:eastAsia="zh-CN"/>
        </w:rPr>
        <w:t>考</w:t>
      </w:r>
      <w:r>
        <w:rPr>
          <w:rFonts w:hint="eastAsia" w:ascii="仿宋_GB2312" w:hAnsi="宋体" w:eastAsia="仿宋_GB2312"/>
          <w:sz w:val="24"/>
        </w:rPr>
        <w:t>场纪律。</w:t>
      </w:r>
    </w:p>
    <w:p>
      <w:pPr>
        <w:spacing w:line="320" w:lineRule="exact"/>
        <w:ind w:hanging="2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3、考前5分钟</w:t>
      </w:r>
      <w:r>
        <w:rPr>
          <w:rFonts w:hint="eastAsia" w:ascii="仿宋_GB2312" w:hAnsi="宋体" w:eastAsia="仿宋_GB2312"/>
          <w:sz w:val="24"/>
          <w:lang w:val="en-US" w:eastAsia="zh-CN"/>
        </w:rPr>
        <w:t>监考员</w:t>
      </w:r>
      <w:r>
        <w:rPr>
          <w:rFonts w:hint="eastAsia" w:ascii="仿宋_GB2312" w:hAnsi="宋体" w:eastAsia="仿宋_GB2312"/>
          <w:sz w:val="24"/>
        </w:rPr>
        <w:t>分发试卷，核对好</w:t>
      </w:r>
      <w:r>
        <w:rPr>
          <w:rFonts w:hint="eastAsia" w:ascii="仿宋_GB2312" w:hAnsi="宋体" w:eastAsia="仿宋_GB2312"/>
          <w:sz w:val="24"/>
          <w:lang w:val="en-US" w:eastAsia="zh-CN"/>
        </w:rPr>
        <w:t>考号</w:t>
      </w:r>
      <w:r>
        <w:rPr>
          <w:rFonts w:hint="eastAsia" w:ascii="仿宋_GB2312" w:hAnsi="宋体" w:eastAsia="仿宋_GB2312"/>
          <w:sz w:val="24"/>
        </w:rPr>
        <w:t>座位并督促学生写好班级、</w:t>
      </w:r>
      <w:r>
        <w:rPr>
          <w:rFonts w:hint="eastAsia" w:ascii="仿宋_GB2312" w:hAnsi="宋体" w:eastAsia="仿宋_GB2312"/>
          <w:sz w:val="24"/>
          <w:lang w:val="en-US" w:eastAsia="zh-CN"/>
        </w:rPr>
        <w:t>学</w:t>
      </w:r>
      <w:r>
        <w:rPr>
          <w:rFonts w:hint="eastAsia" w:ascii="仿宋_GB2312" w:hAnsi="宋体" w:eastAsia="仿宋_GB2312"/>
          <w:sz w:val="24"/>
        </w:rPr>
        <w:t>号、姓名。</w:t>
      </w:r>
    </w:p>
    <w:p>
      <w:pPr>
        <w:spacing w:line="320" w:lineRule="exact"/>
        <w:ind w:hanging="2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4、严禁学生提前交卷，必须严格按考试时间收卷（以学校广播铃声为准）。</w:t>
      </w:r>
    </w:p>
    <w:p>
      <w:pPr>
        <w:spacing w:line="320" w:lineRule="exact"/>
        <w:ind w:hanging="2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hAnsi="宋体" w:eastAsia="仿宋_GB2312"/>
          <w:sz w:val="24"/>
          <w:lang w:val="en-US" w:eastAsia="zh-CN"/>
        </w:rPr>
        <w:t>监考</w:t>
      </w:r>
      <w:r>
        <w:rPr>
          <w:rFonts w:hint="eastAsia" w:ascii="仿宋_GB2312" w:hAnsi="宋体" w:eastAsia="仿宋_GB2312"/>
          <w:sz w:val="24"/>
        </w:rPr>
        <w:t>员对考生要态度和蔼，严禁老师在考场上打瞌睡（或做其他事情），严肃考场纪律，杜绝学生作弊。</w:t>
      </w:r>
    </w:p>
    <w:p>
      <w:pPr>
        <w:spacing w:line="320" w:lineRule="exact"/>
        <w:ind w:hanging="2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6、考试结束后，</w:t>
      </w:r>
      <w:r>
        <w:rPr>
          <w:rFonts w:hint="eastAsia" w:ascii="仿宋_GB2312" w:hAnsi="宋体" w:eastAsia="仿宋_GB2312"/>
          <w:sz w:val="24"/>
          <w:lang w:val="en-US" w:eastAsia="zh-CN"/>
        </w:rPr>
        <w:t>工作人</w:t>
      </w:r>
      <w:r>
        <w:rPr>
          <w:rFonts w:hint="eastAsia" w:ascii="仿宋_GB2312" w:hAnsi="宋体" w:eastAsia="仿宋_GB2312"/>
          <w:sz w:val="24"/>
        </w:rPr>
        <w:t>员应马上按顺序收齐试卷，及时到办公室装订试卷。</w:t>
      </w:r>
    </w:p>
    <w:p>
      <w:pPr>
        <w:spacing w:line="32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7、巡视监督人员；</w:t>
      </w:r>
    </w:p>
    <w:p>
      <w:pPr>
        <w:spacing w:line="32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8、邓昭昭、毕振彬负责</w:t>
      </w:r>
      <w:r>
        <w:rPr>
          <w:rFonts w:hint="eastAsia" w:ascii="仿宋_GB2312" w:hAnsi="宋体" w:eastAsia="仿宋_GB2312"/>
          <w:sz w:val="24"/>
          <w:lang w:val="en-US" w:eastAsia="zh-CN"/>
        </w:rPr>
        <w:t>考试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时间、发放试卷及考试试卷的装订验收。英语组全体老师负责听力。</w:t>
      </w:r>
    </w:p>
    <w:p>
      <w:pPr>
        <w:spacing w:line="32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9、1-2年级语文、数学</w:t>
      </w:r>
      <w:r>
        <w:rPr>
          <w:rFonts w:hint="eastAsia" w:ascii="仿宋_GB2312" w:hAnsi="宋体" w:eastAsia="仿宋_GB2312"/>
          <w:sz w:val="24"/>
          <w:lang w:val="en-US" w:eastAsia="zh-CN"/>
        </w:rPr>
        <w:t>竞赛</w:t>
      </w:r>
      <w:r>
        <w:rPr>
          <w:rFonts w:hint="eastAsia" w:ascii="仿宋_GB2312" w:hAnsi="宋体" w:eastAsia="仿宋_GB2312"/>
          <w:sz w:val="24"/>
        </w:rPr>
        <w:t>时监考老师认真读题，一年级考生老师读一题学生做一题，二年级考生老师只读大题，读题时语速要慢，吐字要清楚。</w:t>
      </w:r>
    </w:p>
    <w:p>
      <w:pPr>
        <w:spacing w:line="320" w:lineRule="exact"/>
        <w:ind w:hanging="1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四、评卷工作    </w:t>
      </w:r>
    </w:p>
    <w:p>
      <w:pPr>
        <w:spacing w:line="320" w:lineRule="exact"/>
        <w:ind w:hanging="1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1、阅卷时间：4月</w:t>
      </w:r>
      <w:r>
        <w:rPr>
          <w:rFonts w:ascii="仿宋_GB2312" w:hAnsi="宋体" w:eastAsia="仿宋_GB2312"/>
          <w:b/>
          <w:sz w:val="24"/>
        </w:rPr>
        <w:t>29</w:t>
      </w:r>
      <w:r>
        <w:rPr>
          <w:rFonts w:hint="eastAsia" w:ascii="仿宋_GB2312" w:hAnsi="宋体" w:eastAsia="仿宋_GB2312"/>
          <w:b/>
          <w:sz w:val="24"/>
        </w:rPr>
        <w:t>日（13:</w:t>
      </w:r>
      <w:r>
        <w:rPr>
          <w:rFonts w:ascii="仿宋_GB2312" w:hAnsi="宋体" w:eastAsia="仿宋_GB2312"/>
          <w:b/>
          <w:sz w:val="24"/>
        </w:rPr>
        <w:t>30</w:t>
      </w:r>
      <w:r>
        <w:rPr>
          <w:rFonts w:hint="eastAsia" w:ascii="仿宋_GB2312" w:hAnsi="宋体" w:eastAsia="仿宋_GB2312"/>
          <w:b/>
          <w:sz w:val="24"/>
        </w:rPr>
        <w:t>开始阅卷。当天必须全部完成，并上交各班成绩纸质表。如果有提前阅卷的应按评卷要求各项执行）。</w:t>
      </w:r>
    </w:p>
    <w:p>
      <w:pPr>
        <w:spacing w:line="320" w:lineRule="exac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2、评卷要求：</w:t>
      </w:r>
    </w:p>
    <w:p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（1）教研组长安排好相关老师采取流水阅卷，在阅卷前做好各考试科目的参考答案并交各组长处，改卷过程中，</w:t>
      </w:r>
      <w:r>
        <w:rPr>
          <w:rFonts w:hint="eastAsia" w:ascii="仿宋_GB2312" w:eastAsia="仿宋_GB2312"/>
          <w:b/>
          <w:sz w:val="24"/>
        </w:rPr>
        <w:t>严格按指定地点、时间改卷，不得随意拿走试卷。</w:t>
      </w:r>
    </w:p>
    <w:p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（2）阅卷人员要严肃认真的执行阅卷的操作规程；不属于自己阅卷的年级或科目，不允许过问或干涉；严格遵守阅卷时间和纪律，</w:t>
      </w:r>
      <w:r>
        <w:rPr>
          <w:rFonts w:hint="eastAsia" w:ascii="仿宋_GB2312" w:eastAsia="仿宋_GB2312"/>
          <w:b/>
          <w:sz w:val="24"/>
        </w:rPr>
        <w:t>不能无故迟到或随意离开，保证阅卷工作的公正、公平及准确。</w:t>
      </w:r>
    </w:p>
    <w:p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（3）各组长在阅卷前要统一好评分标准，并将阅卷人员分工情况以书面的形式上报教导处，对各班的总分登记表准确无误地填写，于当晚阅完卷登好分将纸质成绩册</w:t>
      </w:r>
      <w:r>
        <w:rPr>
          <w:rFonts w:hint="eastAsia" w:ascii="仿宋_GB2312" w:eastAsia="仿宋_GB2312"/>
          <w:b/>
          <w:sz w:val="24"/>
        </w:rPr>
        <w:t>及时上交教导处。</w:t>
      </w:r>
    </w:p>
    <w:p>
      <w:pPr>
        <w:spacing w:line="3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（4）评卷人员既要分工负责，又要相互合作。组长可根据进度和需要及时调整，同科组老师在没全部改完不得提前离开。</w:t>
      </w:r>
    </w:p>
    <w:p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（5）评卷时发现试卷装订问题（如露出班名、人名、倒装、散乱……）要按要求登记。</w:t>
      </w:r>
    </w:p>
    <w:p>
      <w:pPr>
        <w:spacing w:line="3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（6）阅卷要坚持分步、分项给分，掌握统一标准地评分。</w:t>
      </w:r>
      <w:r>
        <w:rPr>
          <w:rFonts w:hint="eastAsia" w:ascii="仿宋_GB2312" w:eastAsia="仿宋_GB2312"/>
          <w:sz w:val="24"/>
        </w:rPr>
        <w:t>对学生的不同解法，应仔细判断，再定夺如何给分。</w:t>
      </w:r>
      <w:r>
        <w:rPr>
          <w:rFonts w:hint="eastAsia" w:ascii="仿宋_GB2312" w:eastAsia="仿宋_GB2312"/>
          <w:b/>
          <w:sz w:val="24"/>
        </w:rPr>
        <w:t>注：可给可不给分的题一律在组内统一标准后再打分。</w:t>
      </w:r>
    </w:p>
    <w:p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（7）评卷或登分发现差错，由原经手人或负责人注明原由上报教导处更改，并在更改处签名，再到教务处更正。</w:t>
      </w:r>
    </w:p>
    <w:p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（8）</w:t>
      </w:r>
      <w:r>
        <w:rPr>
          <w:rFonts w:hint="eastAsia" w:ascii="仿宋_GB2312" w:eastAsia="仿宋_GB2312"/>
          <w:sz w:val="24"/>
        </w:rPr>
        <w:t>作文评卷要掌握好尺度，做到先阅览一遍试卷，然后定标准，杜绝只看开头、结尾，草率给分或扣分的现象。</w:t>
      </w:r>
      <w:r>
        <w:rPr>
          <w:rFonts w:hint="eastAsia" w:ascii="仿宋_GB2312" w:eastAsia="仿宋_GB2312"/>
          <w:b/>
          <w:sz w:val="24"/>
        </w:rPr>
        <w:t>（注：所有试卷评完统好分后，科组老师组织查阅试卷，确认完全没有错误后，查阅老师签名、组长签名才能拆封，若有问题相关老师承担责任。在改卷的过程中非工作人员不得入内。）</w:t>
      </w:r>
    </w:p>
    <w:p>
      <w:pPr>
        <w:spacing w:line="320" w:lineRule="exact"/>
        <w:rPr>
          <w:rFonts w:ascii="仿宋_GB2312" w:hAnsi="宋体" w:eastAsia="仿宋_GB2312"/>
          <w:b/>
          <w:sz w:val="24"/>
        </w:rPr>
      </w:pPr>
    </w:p>
    <w:p>
      <w:pPr>
        <w:spacing w:line="360" w:lineRule="exact"/>
        <w:ind w:hanging="1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3、阅卷安排：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60"/>
        <w:gridCol w:w="868"/>
        <w:gridCol w:w="977"/>
        <w:gridCol w:w="383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科目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</w:t>
            </w: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阅卷地点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年级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教师阅卷分工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语文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杨玲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A305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王玉云、黄雅艺、魏艳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邓利国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庞肖云、唐荣花、曾美华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三、四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杨玲、李丽萍、唐春燕、孙楚运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五、六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王雯婷、马惠宜、邵相茹、卞智敏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数学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董春霞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A307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卢秀梅、胡虹、李东安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刘俊丽、詹楚婷、舒馨卉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三、四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朱珍妮、董春霞、伏欲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五、六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罗慧玲、何丽林、余苏田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周敏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A303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一、二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毕婉媚、毕振彬、欧小燕、黎芷君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林丽军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三、四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周敏、宋文静、肖威、林丽军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五、六</w:t>
            </w:r>
          </w:p>
        </w:tc>
        <w:tc>
          <w:tcPr>
            <w:tcW w:w="38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姚杰怡、何燕兰、茹琼转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钟凤平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花广金狮学校小学部教务处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sz w:val="28"/>
          <w:szCs w:val="28"/>
        </w:rPr>
        <w:t xml:space="preserve"> 2022、</w:t>
      </w:r>
      <w:r>
        <w:rPr>
          <w:rFonts w:hint="eastAsia"/>
          <w:sz w:val="28"/>
          <w:szCs w:val="28"/>
        </w:rPr>
        <w:t>4、2</w:t>
      </w:r>
      <w:r>
        <w:rPr>
          <w:sz w:val="28"/>
          <w:szCs w:val="28"/>
        </w:rPr>
        <w:t xml:space="preserve">4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D5"/>
    <w:rsid w:val="00100718"/>
    <w:rsid w:val="001C585E"/>
    <w:rsid w:val="003A5AC6"/>
    <w:rsid w:val="005D59E7"/>
    <w:rsid w:val="00710D1B"/>
    <w:rsid w:val="0072310A"/>
    <w:rsid w:val="007C429F"/>
    <w:rsid w:val="009F151E"/>
    <w:rsid w:val="00D3553A"/>
    <w:rsid w:val="00F079D5"/>
    <w:rsid w:val="00F87141"/>
    <w:rsid w:val="11DD3AD9"/>
    <w:rsid w:val="13824F56"/>
    <w:rsid w:val="14C700A5"/>
    <w:rsid w:val="254C3171"/>
    <w:rsid w:val="2B002F60"/>
    <w:rsid w:val="2DC8464C"/>
    <w:rsid w:val="36F137CE"/>
    <w:rsid w:val="50212D7B"/>
    <w:rsid w:val="59495621"/>
    <w:rsid w:val="5E682B72"/>
    <w:rsid w:val="723172D3"/>
    <w:rsid w:val="7BA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1298</Words>
  <Characters>1329</Characters>
  <Lines>10</Lines>
  <Paragraphs>3</Paragraphs>
  <TotalTime>7</TotalTime>
  <ScaleCrop>false</ScaleCrop>
  <LinksUpToDate>false</LinksUpToDate>
  <CharactersWithSpaces>1432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2022-04-22T02:44:00Z</dcterms:created>
  <dc:creator>47414</dc:creator>
  <cp:lastModifiedBy>小月云</cp:lastModifiedBy>
  <cp:lastPrinted>2022-04-24T01:32:00Z</cp:lastPrinted>
  <dcterms:modified xsi:type="dcterms:W3CDTF">2022-04-27T00:10:45Z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26D343899D6349BB9B88E8CB686D1947</vt:lpwstr>
  </property>
  <property fmtid="{D5CDD505-2E9C-101B-9397-08002B2CF9AE}" pid="4" name="commondata">
    <vt:lpwstr>eyJoZGlkIjoiNmZjZTk5ODY4YzIxMGE1ZDgxY2E4MzA4YzA3MjkwYzEifQ==</vt:lpwstr>
  </property>
</Properties>
</file>