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2021-2022学年第二学期</w:t>
      </w:r>
    </w:p>
    <w:p>
      <w:pPr>
        <w:pStyle w:val="2"/>
        <w:bidi w:val="0"/>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少年军校班工作总结</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肖攀</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常规工作总结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我校在对学生进行自主教育过程中，以强健意志体魄，加强学生的国防意识、普及国防知识为目标。注重培养学生的自我管理能力以及积极主动学习能力。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本学期通过军事训练、活动实践等形式强化学生的集体观念，培养团结协作的团队精神。就我个人常规工作做了以下总结：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2"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本学期主要对七年级进行以下训练以及学习：擒敌拳、匕首操、战术、队列、军歌学习、拓展游戏。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擒敌拳(已完成）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十六动名称：贯耳冲击、抓腕砸肘、挡臂掏腿、砍肋击胸、缠腕冲拳、上架弹砍、接腿涉摔、横踢鞭打、直摆勾击、抱腿顶摔、抱腿抡摔、格挡勾拳、侧踹下砸、马步侧击、提膝前戳、摆勾冲膝。</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匕首操（完成前四动）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十二动名称：击肋携壁、抱腿撞裆、折婉跪颈、踹膝扳颈、夹臂夺刀、卷腕夺刀、掀腿压颈、挡抓轮摔、绊腿踢肋、防弹登胸、踢裆砍脖、格踢砸背。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队列:各班跑步队形整齐度、班队列行进。</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国防体育大课间：高抬腿、马步冲拳、开合跳、登山跑、胯下击掌、队列跑操。</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素质练习：上肢力量、下肢力量、核心力量。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拓展活动：动力圈、捕鱼达人等。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军歌练习。</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红色电影观看及观后感。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2"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教学目标: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通过学习以上内容，可以锻炼学生吃苦的能力和坚强的意志力；让他们有组织性、纪律性。</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通过练这一系列活动，可以达到强身健体的效果，更进一步可以初步具备一定的自卫能力。</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通过体验军队类型的活动，可以培养学生爱国和报国的梦想。</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可行性分析:</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以上内容易学难精，而我们对学生的要求并不高，不要求实战，能会打会表演即可，因此大大降低了学习难度。</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种类繁多，有难有易，选取难度相对低内容，简单实用，学生很容易接受。</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客观条件要求少，如场地、设施、服装等。</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学生对于新事物能保持极大的兴趣，而且乐于学习此类新事物并能学会，因此从学生角度来说，该计划可行。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70" w:leftChars="0" w:firstLine="56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达到效果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身体强健，精神风貌大大改观，每一个学生都很有活力。</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每一个学生都会，而且能团体配合。</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每一个学生的意志力能有所增强，使得其其他方面也能受益。</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思想水平得到提升，不在每天只想着打闹，行为趋向于稳重，人格修养大大提高。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学生接触更多的军旅文化，更加喜欢军人这一职业，有把这一职业作为梦想。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2"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参与组织七年级授旗仪式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负责国防体育大课间展示项目；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负责跟进宣誓学生代表；</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负责活动流程衔接；</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负责场地布置与撤场。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2"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工作亮点：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落实国防体育大课间；</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105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组织开展国防技能公开课《低姿匍匐前进》—授课班级：揽悦班。</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工作反思</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优点：</w:t>
      </w:r>
    </w:p>
    <w:p>
      <w:pPr>
        <w:numPr>
          <w:ilvl w:val="0"/>
          <w:numId w:val="9"/>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军训课程按照训练计划实施，出现特殊情况也及时调整，有条不紊的进行军训课程；</w:t>
      </w:r>
    </w:p>
    <w:p>
      <w:pPr>
        <w:numPr>
          <w:ilvl w:val="0"/>
          <w:numId w:val="9"/>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军训课之前，自身必须提前对所上课程进行构思、分配和确定训练方法 ；</w:t>
      </w:r>
    </w:p>
    <w:p>
      <w:pPr>
        <w:numPr>
          <w:ilvl w:val="0"/>
          <w:numId w:val="9"/>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教学过程思路清晰，为学生讲解示范、理论提示，在专业术语的转化下，使教学语言通俗易懂，让学生更能理会；</w:t>
      </w:r>
    </w:p>
    <w:p>
      <w:pPr>
        <w:numPr>
          <w:ilvl w:val="0"/>
          <w:numId w:val="9"/>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在组织训练过程中，学生积极性高、领悟能力较强、纪律性较好；</w:t>
      </w:r>
    </w:p>
    <w:p>
      <w:pPr>
        <w:numPr>
          <w:ilvl w:val="0"/>
          <w:numId w:val="9"/>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训练过程中会为同学们讲解所学内容的国防意义。</w:t>
      </w:r>
    </w:p>
    <w:p>
      <w:pPr>
        <w:numPr>
          <w:ilvl w:val="0"/>
          <w:numId w:val="9"/>
        </w:numPr>
        <w:ind w:left="1055" w:leftChars="0" w:hanging="425" w:firstLineChars="0"/>
        <w:jc w:val="both"/>
        <w:rPr>
          <w:rFonts w:hint="eastAsia" w:ascii="宋体" w:hAnsi="宋体" w:eastAsia="宋体" w:cs="宋体"/>
          <w:sz w:val="28"/>
          <w:szCs w:val="28"/>
          <w:lang w:val="en-US" w:eastAsia="zh-CN"/>
        </w:rPr>
      </w:pPr>
      <w:r>
        <w:rPr>
          <w:rFonts w:hint="eastAsia" w:ascii="仿宋" w:hAnsi="仿宋" w:eastAsia="仿宋" w:cs="仿宋"/>
          <w:sz w:val="28"/>
          <w:szCs w:val="28"/>
          <w:lang w:val="en-US" w:eastAsia="zh-CN"/>
        </w:rPr>
        <w:t>开展首次国防技能公开课。</w:t>
      </w: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不足及改进措施：</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军训课有个别同学经常性请假；</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改进措施：班主任老师严格把控学生请假情况，落实学生真实情况。</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个别同学因为班级上的事，有时不参加军训课；</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改进措施：军训课程较少，所学内容较多，希望班主任老师支持工作。</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有个别班主任老师存在“娇惯”学生现象，学生习以为常，不想参加军训课；</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改进措施：我校以国防为特色，应严格实施并打造国防特色，坚决杜绝无故旷课、请假、迟到、早退等现象，并且应时刻为学生传达国防教育的意义。</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由于学校活动，导致训练课程无法按计划正常进行；</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改进措施：可根据校级活动所需拟定课程计划，避免课程计划与活动向冲突。</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教官个人工作有时疏忽；</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改进措施：严格按照工作安排表落实相关工作。</w:t>
      </w:r>
    </w:p>
    <w:p>
      <w:pPr>
        <w:numPr>
          <w:ilvl w:val="0"/>
          <w:numId w:val="10"/>
        </w:numPr>
        <w:ind w:left="105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对学生施教课程方案书写规范程度欠佳；</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改进措施：多向领导、老师请教，提升个人教案书写规范程度。</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学习心得</w:t>
      </w:r>
    </w:p>
    <w:p>
      <w:pPr>
        <w:numPr>
          <w:ilvl w:val="0"/>
          <w:numId w:val="11"/>
        </w:numPr>
        <w:ind w:left="0" w:leftChars="0" w:firstLine="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开学第一课</w:t>
      </w:r>
    </w:p>
    <w:p>
      <w:pPr>
        <w:numPr>
          <w:ilvl w:val="0"/>
          <w:numId w:val="12"/>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崇信向上，做最好的自己；</w:t>
      </w:r>
    </w:p>
    <w:p>
      <w:pPr>
        <w:numPr>
          <w:ilvl w:val="0"/>
          <w:numId w:val="12"/>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做诚信的人，有信仰的人，对未来有信心的人；</w:t>
      </w:r>
    </w:p>
    <w:p>
      <w:pPr>
        <w:numPr>
          <w:ilvl w:val="0"/>
          <w:numId w:val="13"/>
        </w:numPr>
        <w:ind w:left="908" w:leftChars="0" w:firstLine="562"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诚信：不仅代表个人，且是代表民族和国家；</w:t>
      </w:r>
    </w:p>
    <w:p>
      <w:pPr>
        <w:numPr>
          <w:ilvl w:val="0"/>
          <w:numId w:val="13"/>
        </w:numPr>
        <w:ind w:left="908" w:leftChars="0" w:firstLine="562"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信仰：有信仰才容易克服困难，获得成功；</w:t>
      </w:r>
    </w:p>
    <w:p>
      <w:pPr>
        <w:numPr>
          <w:ilvl w:val="0"/>
          <w:numId w:val="13"/>
        </w:numPr>
        <w:ind w:left="908" w:leftChars="0" w:firstLine="562"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信心：对国家有信心，对自己有信心。</w:t>
      </w:r>
    </w:p>
    <w:p>
      <w:pPr>
        <w:numPr>
          <w:ilvl w:val="0"/>
          <w:numId w:val="11"/>
        </w:numPr>
        <w:ind w:left="0" w:leftChars="0" w:firstLine="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爱国主义、天赋民魂</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外国对于中国有所看法：中国不能“乱”，中国不能“强”。</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国不知有民，民不知有国。</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近百年，中国逐渐得到世界尊重。</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二次世界大战的开罗会议：代号"六分仪"会议，亦称第一次开罗会议，是第二次世界大战期间14次高峰会议之一，会期为1943年11月23日至26日，由中国、</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"https://baike.so.com/doc/3764882-3955016.html"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英国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"https://baike.so.com/doc/2188339-2315407.html"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美国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在埃及开罗召开，商讨反攻</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"https://baike.so.com/doc/980327-1036260.html"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日本</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的战略及战后国际局势的安排，制定</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"https://baike.so.com/doc/6097869-6310976.html"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盟军</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合作反攻缅甸的战略及援华方案，会后公布</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"https://baike.so.com/doc/5395149-5632301.html"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开罗宣言</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要求日本无条件投降，归还一切侵占的土地，塑造战后东亚的新局势。开罗会议确立中国成为世界四强的地位，对中国政治上意义重大;战略方面，虽然会上决议和承诺许多未予实行，行动计划一再延期和更改，最终仍达成中、英、美三国联手反攻日本的目的。</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抗日战争损失3500万人，使经济倒退20-30年：从1931年“九·一八”事变到1945年日本法西斯投降，中国作为抗战开始时间最早、历时最长、战场最广阔、损失牺牲最惨重的世界反法西斯战争东方主战场，用14年的抗争与坚守，将中国这个东方古国的名字永久标记在世界反法西斯战争的光辉史册上。</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国原子弹之父、原子能之父：钱三强；在核物理研究中获多项重要成果，特别是发现重原子核三分裂、四分裂现象并对三分裂机制作了科学的解释。为中国原子能科学事业的创立、发展和"两弹"研制作出了突出贡献。在组织推动中国科学院和国家的科学研究及国际合作等方面作出了重要贡献。</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中国航天之父、火箭之父、导弹之父：钱学森。</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中国氢弹之父：于敏。</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最朴素的爱国就是做最好的自己。</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以优秀为目标、以优秀为习惯、以优秀为榜样、以优秀为追求者，才有能力爱国。</w:t>
      </w:r>
    </w:p>
    <w:p>
      <w:pPr>
        <w:numPr>
          <w:ilvl w:val="0"/>
          <w:numId w:val="14"/>
        </w:numPr>
        <w:ind w:left="1475" w:leftChars="0" w:hanging="425"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爱国的前提：让自己努力变得优秀。</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存在问题、建议</w:t>
      </w:r>
    </w:p>
    <w:p>
      <w:pPr>
        <w:numPr>
          <w:ilvl w:val="0"/>
          <w:numId w:val="15"/>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学生对于“少年军校班”的理解意识不够强；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建议：德育处、班主任、任课老师以及教官，时刻提醒学生，何为“少年军校班”成员，应要做到如何标准。</w:t>
      </w:r>
    </w:p>
    <w:p>
      <w:pPr>
        <w:numPr>
          <w:ilvl w:val="0"/>
          <w:numId w:val="15"/>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未专门设置关于《国防教育知识》的课堂，没能达到内心真正得国防教育，只有对于身体上的锻炼以及技能学习；</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建议：可邀请部队专业教授或领导，来校做几次关于《国防教育知识》的专题讲座。</w:t>
      </w:r>
    </w:p>
    <w:p>
      <w:pPr>
        <w:numPr>
          <w:ilvl w:val="0"/>
          <w:numId w:val="15"/>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由于学校各项活动的举行，影响学期初拟定的训练计划，导致计划不能如期完成；</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建议：可根据学期活动来拟定计划。</w:t>
      </w:r>
    </w:p>
    <w:p>
      <w:pPr>
        <w:numPr>
          <w:ilvl w:val="0"/>
          <w:numId w:val="1"/>
        </w:numPr>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下学期工作展望（创新）</w:t>
      </w:r>
    </w:p>
    <w:p>
      <w:pPr>
        <w:numPr>
          <w:ilvl w:val="0"/>
          <w:numId w:val="16"/>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在现有的军事技能基础上，增加多一些内容，确保学生保持新鲜感和积极性；</w:t>
      </w:r>
    </w:p>
    <w:p>
      <w:pPr>
        <w:numPr>
          <w:ilvl w:val="0"/>
          <w:numId w:val="16"/>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加强组织性、纪律性的管理，严格落实“少年军校班”意义以及该有作风；</w:t>
      </w:r>
    </w:p>
    <w:p>
      <w:pPr>
        <w:numPr>
          <w:ilvl w:val="0"/>
          <w:numId w:val="16"/>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根据学校特色要求，展示更多的部队风彩，深刻落实强化国防，振奋精神，激发激情，增加凝聚力等国防教育理念。</w:t>
      </w:r>
    </w:p>
    <w:p>
      <w:pPr>
        <w:numPr>
          <w:ilvl w:val="0"/>
          <w:numId w:val="16"/>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继续开展国防技能公开课。</w:t>
      </w:r>
    </w:p>
    <w:p>
      <w:pPr>
        <w:numPr>
          <w:ilvl w:val="0"/>
          <w:numId w:val="16"/>
        </w:numPr>
        <w:ind w:left="845" w:leftChars="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录制国防特色视频：战术、应急棍、匕首操、拳术等</w:t>
      </w:r>
      <w:bookmarkStart w:id="0" w:name="_GoBack"/>
      <w:bookmarkEnd w:id="0"/>
      <w:r>
        <w:rPr>
          <w:rFonts w:hint="eastAsia" w:ascii="仿宋" w:hAnsi="仿宋" w:eastAsia="仿宋" w:cs="仿宋"/>
          <w:sz w:val="28"/>
          <w:szCs w:val="28"/>
          <w:lang w:val="en-US" w:eastAsia="zh-CN"/>
        </w:rPr>
        <w:t>（情景剧）</w:t>
      </w:r>
    </w:p>
    <w:p>
      <w:pPr>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D79867-9666-4B3B-9DFB-1C28DA9A93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26323B98-2838-4112-8B8D-AAB673AE9E0B}"/>
  </w:font>
  <w:font w:name="华文行楷">
    <w:panose1 w:val="02010800040101010101"/>
    <w:charset w:val="86"/>
    <w:family w:val="auto"/>
    <w:pitch w:val="default"/>
    <w:sig w:usb0="00000001" w:usb1="080F0000" w:usb2="00000000" w:usb3="00000000" w:csb0="00040000" w:csb1="00000000"/>
    <w:embedRegular r:id="rId3" w:fontKey="{F5C83AB2-BDF3-4103-9C61-808D671CDE5A}"/>
  </w:font>
  <w:font w:name="楷体">
    <w:panose1 w:val="02010609060101010101"/>
    <w:charset w:val="86"/>
    <w:family w:val="modern"/>
    <w:pitch w:val="default"/>
    <w:sig w:usb0="800002BF" w:usb1="38CF7CFA" w:usb2="00000016" w:usb3="00000000" w:csb0="00040001" w:csb1="00000000"/>
    <w:embedRegular r:id="rId4" w:fontKey="{AAC79558-8280-4D26-AE09-B72FE7B028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iJx0wAAAAk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540" w:firstLineChars="300"/>
      <w:rPr>
        <w:rFonts w:hint="eastAsia" w:ascii="华文行楷" w:eastAsia="华文行楷"/>
        <w:sz w:val="21"/>
        <w:szCs w:val="21"/>
      </w:rPr>
    </w:pPr>
    <w:r>
      <w:rPr>
        <w:lang w:val="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7620</wp:posOffset>
          </wp:positionV>
          <wp:extent cx="339090" cy="323215"/>
          <wp:effectExtent l="0" t="0" r="3810" b="635"/>
          <wp:wrapNone/>
          <wp:docPr id="1" name="图片 3" descr="C:\Users\Administrator\Desktop\微信图片_20220221160339.jpg微信图片_2022022116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微信图片_20220221160339.jpg微信图片_20220221160339"/>
                  <pic:cNvPicPr>
                    <a:picLocks noChangeAspect="1"/>
                  </pic:cNvPicPr>
                </pic:nvPicPr>
                <pic:blipFill>
                  <a:blip r:embed="rId1"/>
                  <a:srcRect/>
                  <a:stretch>
                    <a:fillRect/>
                  </a:stretch>
                </pic:blipFill>
                <pic:spPr>
                  <a:xfrm>
                    <a:off x="0" y="0"/>
                    <a:ext cx="339090" cy="32321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194310</wp:posOffset>
              </wp:positionV>
              <wp:extent cx="5385435" cy="26670"/>
              <wp:effectExtent l="0" t="7620" r="5715" b="22860"/>
              <wp:wrapNone/>
              <wp:docPr id="4" name="直接连接符 4"/>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8pt;margin-top:15.3pt;height:2.1pt;width:424.05pt;z-index:251661312;mso-width-relative:page;mso-height-relative:page;" filled="f" stroked="t" coordsize="21600,21600" o:gfxdata="UEsDBAoAAAAAAIdO4kAAAAAAAAAAAAAAAAAEAAAAZHJzL1BLAwQUAAAACACHTuJAuXJPLtkAAAAI&#10;AQAADwAAAGRycy9kb3ducmV2LnhtbE2PzU7DMBCE70i8g7VI3KgdaJs0jdNDBaj0QNXCA7jxkljE&#10;dmQ7/Xl7lhOcVrszmv2mWl1sz04YovFOQjYRwNA1XhvXSvj8eHkogMWknFa9dyjhihFW9e1NpUrt&#10;z26Pp0NqGYW4WCoJXUpDyXlsOrQqTvyAjrQvH6xKtIaW66DOFG57/ijEnFtlHH3o1IDrDpvvw2gl&#10;bLZmb3bv9vV5Oma7rHgLm+s6l/L+LhNLYAkv6c8Mv/iEDjUxHf3odGS9hFk+J6eEJ0GT9IWY5cCO&#10;dJgWwOuK/y9Q/wBQSwMEFAAAAAgAh07iQIxCVM8JAgAAAQQAAA4AAABkcnMvZTJvRG9jLnhtbK1T&#10;u64TMRDtkfgHyz3ZvHNZZXOLhEuDIBKP3vHau5b8ksfJJj/BDyDRQUVJz99w+QzG3hBdLk0KGmvs&#10;GZ+Zc3y8vD0aTQ4igHK2oqPBkBJhuauVbSr6/t3dsxtKIDJbM+2sqOhJAL1dPX2y7Hwpxq51uhaB&#10;IIiFsvMVbWP0ZVEAb4VhMHBeWExKFwyLuA1NUQfWIbrRxXg4nBedC7UPjgsAPN30SXpGDNcAOikV&#10;FxvH90bY2KMGoVlEStAqD3SVp5VS8PhGShCR6Ioi05hXbILxLq3FasnKJjDfKn4egV0zwiNOhimL&#10;TS9QGxYZ2Qf1D5RRPDhwMg64M0VPJCuCLEbDR9q8bZkXmQtKDf4iOvw/WP76sA1E1RWdUmKZwQe/&#10;//T958cvv358xvX+21cyTSJ1HkqsXdttOO/Ab0NifJTBEKmV/4BuyhogK3LMEp8uEotjJBwPZ5Ob&#10;2XQyo4RjbjyfL/ITFD1MgvMB4kvhDElBRbWySQFWssMriNgaS/+UpGNtSYd9ZzeLhMnQjxJ9gKHx&#10;yAlsky+D06q+U1qnKxCa3VoHcmDoicXk+Xo9SQwR+K+y1GXDoO3rcqp3SytY/cLWJJ48qmXxk9A0&#10;gxE1JVrgn0oRArIyMqWvqcTW2qYLIjv2TDRJ3oucop2rT/hSex9U06IwozxzyqAz8vRnFyfrPdxj&#10;/PDn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JPLtkAAAAIAQAADwAAAAAAAAABACAAAAAi&#10;AAAAZHJzL2Rvd25yZXYueG1sUEsBAhQAFAAAAAgAh07iQIxCVM8JAgAAAQQAAA4AAAAAAAAAAQAg&#10;AAAAKAEAAGRycy9lMm9Eb2MueG1sUEsFBgAAAAAGAAYAWQEAAKMFAAAAAA==&#10;">
              <v:fill on="f" focussize="0,0"/>
              <v:stroke weight="1.25pt" color="#739CC3" joinstyle="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w:t>
    </w:r>
    <w:r>
      <w:rPr>
        <w:rFonts w:hint="eastAsia" w:ascii="华文行楷" w:eastAsia="华文行楷"/>
        <w:sz w:val="21"/>
        <w:szCs w:val="21"/>
        <w:lang w:eastAsia="zh-CN"/>
      </w:rPr>
      <w:t>市花都区花广金狮学校</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1A8B9"/>
    <w:multiLevelType w:val="singleLevel"/>
    <w:tmpl w:val="87D1A8B9"/>
    <w:lvl w:ilvl="0" w:tentative="0">
      <w:start w:val="1"/>
      <w:numFmt w:val="decimal"/>
      <w:lvlText w:val="%1."/>
      <w:lvlJc w:val="left"/>
      <w:pPr>
        <w:ind w:left="1055" w:hanging="425"/>
      </w:pPr>
      <w:rPr>
        <w:rFonts w:hint="default" w:ascii="仿宋" w:hAnsi="仿宋" w:eastAsia="仿宋" w:cs="仿宋"/>
        <w:sz w:val="28"/>
        <w:szCs w:val="28"/>
      </w:rPr>
    </w:lvl>
  </w:abstractNum>
  <w:abstractNum w:abstractNumId="1">
    <w:nsid w:val="AC28EAFC"/>
    <w:multiLevelType w:val="singleLevel"/>
    <w:tmpl w:val="AC28EAFC"/>
    <w:lvl w:ilvl="0" w:tentative="0">
      <w:start w:val="1"/>
      <w:numFmt w:val="chineseCounting"/>
      <w:suff w:val="nothing"/>
      <w:lvlText w:val="%1、"/>
      <w:lvlJc w:val="left"/>
      <w:rPr>
        <w:rFonts w:hint="eastAsia" w:ascii="仿宋" w:hAnsi="仿宋" w:eastAsia="仿宋" w:cs="仿宋"/>
        <w:b/>
        <w:bCs/>
        <w:sz w:val="28"/>
        <w:szCs w:val="28"/>
      </w:rPr>
    </w:lvl>
  </w:abstractNum>
  <w:abstractNum w:abstractNumId="2">
    <w:nsid w:val="B35831FE"/>
    <w:multiLevelType w:val="singleLevel"/>
    <w:tmpl w:val="B35831FE"/>
    <w:lvl w:ilvl="0" w:tentative="0">
      <w:start w:val="1"/>
      <w:numFmt w:val="decimal"/>
      <w:lvlText w:val="%1."/>
      <w:lvlJc w:val="left"/>
      <w:pPr>
        <w:ind w:left="1055" w:hanging="425"/>
      </w:pPr>
      <w:rPr>
        <w:rFonts w:hint="default" w:ascii="仿宋" w:hAnsi="仿宋" w:eastAsia="仿宋" w:cs="仿宋"/>
        <w:b w:val="0"/>
        <w:bCs w:val="0"/>
        <w:sz w:val="28"/>
        <w:szCs w:val="28"/>
      </w:rPr>
    </w:lvl>
  </w:abstractNum>
  <w:abstractNum w:abstractNumId="3">
    <w:nsid w:val="C82BE2D3"/>
    <w:multiLevelType w:val="singleLevel"/>
    <w:tmpl w:val="C82BE2D3"/>
    <w:lvl w:ilvl="0" w:tentative="0">
      <w:start w:val="1"/>
      <w:numFmt w:val="decimal"/>
      <w:lvlText w:val="%1."/>
      <w:lvlJc w:val="left"/>
      <w:pPr>
        <w:ind w:left="1055" w:hanging="425"/>
      </w:pPr>
      <w:rPr>
        <w:rFonts w:hint="default" w:ascii="仿宋" w:hAnsi="仿宋" w:eastAsia="仿宋" w:cs="仿宋"/>
        <w:sz w:val="28"/>
        <w:szCs w:val="28"/>
      </w:rPr>
    </w:lvl>
  </w:abstractNum>
  <w:abstractNum w:abstractNumId="4">
    <w:nsid w:val="FBDB5013"/>
    <w:multiLevelType w:val="singleLevel"/>
    <w:tmpl w:val="FBDB5013"/>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5">
    <w:nsid w:val="0245962A"/>
    <w:multiLevelType w:val="singleLevel"/>
    <w:tmpl w:val="0245962A"/>
    <w:lvl w:ilvl="0" w:tentative="0">
      <w:start w:val="1"/>
      <w:numFmt w:val="decimal"/>
      <w:lvlText w:val="%1."/>
      <w:lvlJc w:val="left"/>
      <w:pPr>
        <w:ind w:left="1055" w:hanging="425"/>
      </w:pPr>
      <w:rPr>
        <w:rFonts w:hint="default" w:ascii="仿宋" w:hAnsi="仿宋" w:eastAsia="仿宋" w:cs="仿宋"/>
        <w:b w:val="0"/>
        <w:bCs w:val="0"/>
        <w:sz w:val="28"/>
        <w:szCs w:val="28"/>
      </w:rPr>
    </w:lvl>
  </w:abstractNum>
  <w:abstractNum w:abstractNumId="6">
    <w:nsid w:val="0E2573AA"/>
    <w:multiLevelType w:val="singleLevel"/>
    <w:tmpl w:val="0E2573AA"/>
    <w:lvl w:ilvl="0" w:tentative="0">
      <w:start w:val="1"/>
      <w:numFmt w:val="decimal"/>
      <w:lvlText w:val="(%1)"/>
      <w:lvlJc w:val="left"/>
      <w:pPr>
        <w:ind w:left="425" w:hanging="425"/>
      </w:pPr>
      <w:rPr>
        <w:rFonts w:hint="default" w:ascii="仿宋" w:hAnsi="仿宋" w:eastAsia="仿宋" w:cs="仿宋"/>
        <w:sz w:val="28"/>
        <w:szCs w:val="28"/>
      </w:rPr>
    </w:lvl>
  </w:abstractNum>
  <w:abstractNum w:abstractNumId="7">
    <w:nsid w:val="1D462939"/>
    <w:multiLevelType w:val="singleLevel"/>
    <w:tmpl w:val="1D462939"/>
    <w:lvl w:ilvl="0" w:tentative="0">
      <w:start w:val="1"/>
      <w:numFmt w:val="decimal"/>
      <w:lvlText w:val="(%1)"/>
      <w:lvlJc w:val="left"/>
      <w:pPr>
        <w:ind w:left="425" w:hanging="425"/>
      </w:pPr>
      <w:rPr>
        <w:rFonts w:hint="default"/>
      </w:rPr>
    </w:lvl>
  </w:abstractNum>
  <w:abstractNum w:abstractNumId="8">
    <w:nsid w:val="36E5ABD6"/>
    <w:multiLevelType w:val="singleLevel"/>
    <w:tmpl w:val="36E5ABD6"/>
    <w:lvl w:ilvl="0" w:tentative="0">
      <w:start w:val="1"/>
      <w:numFmt w:val="chineseCounting"/>
      <w:suff w:val="nothing"/>
      <w:lvlText w:val="（%1）"/>
      <w:lvlJc w:val="left"/>
      <w:pPr>
        <w:ind w:left="-210" w:firstLine="420"/>
      </w:pPr>
      <w:rPr>
        <w:rFonts w:hint="eastAsia" w:ascii="仿宋" w:hAnsi="仿宋" w:eastAsia="仿宋" w:cs="仿宋"/>
        <w:b w:val="0"/>
        <w:bCs w:val="0"/>
        <w:sz w:val="28"/>
        <w:szCs w:val="28"/>
      </w:rPr>
    </w:lvl>
  </w:abstractNum>
  <w:abstractNum w:abstractNumId="9">
    <w:nsid w:val="463FAFD1"/>
    <w:multiLevelType w:val="singleLevel"/>
    <w:tmpl w:val="463FAFD1"/>
    <w:lvl w:ilvl="0" w:tentative="0">
      <w:start w:val="1"/>
      <w:numFmt w:val="decimal"/>
      <w:lvlText w:val="%1."/>
      <w:lvlJc w:val="left"/>
      <w:pPr>
        <w:ind w:left="1475" w:hanging="425"/>
      </w:pPr>
      <w:rPr>
        <w:rFonts w:hint="default" w:ascii="仿宋" w:hAnsi="仿宋" w:eastAsia="仿宋" w:cs="仿宋"/>
        <w:sz w:val="28"/>
        <w:szCs w:val="28"/>
      </w:rPr>
    </w:lvl>
  </w:abstractNum>
  <w:abstractNum w:abstractNumId="10">
    <w:nsid w:val="48039150"/>
    <w:multiLevelType w:val="singleLevel"/>
    <w:tmpl w:val="48039150"/>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1">
    <w:nsid w:val="4CB7A910"/>
    <w:multiLevelType w:val="singleLevel"/>
    <w:tmpl w:val="4CB7A910"/>
    <w:lvl w:ilvl="0" w:tentative="0">
      <w:start w:val="1"/>
      <w:numFmt w:val="decimal"/>
      <w:lvlText w:val="(%1)"/>
      <w:lvlJc w:val="left"/>
      <w:pPr>
        <w:ind w:left="425" w:hanging="425"/>
      </w:pPr>
      <w:rPr>
        <w:rFonts w:hint="default"/>
      </w:rPr>
    </w:lvl>
  </w:abstractNum>
  <w:abstractNum w:abstractNumId="12">
    <w:nsid w:val="5CEBEA03"/>
    <w:multiLevelType w:val="singleLevel"/>
    <w:tmpl w:val="5CEBEA03"/>
    <w:lvl w:ilvl="0" w:tentative="0">
      <w:start w:val="1"/>
      <w:numFmt w:val="decimal"/>
      <w:lvlText w:val="%1."/>
      <w:lvlJc w:val="left"/>
      <w:pPr>
        <w:ind w:left="425" w:hanging="425"/>
      </w:pPr>
      <w:rPr>
        <w:rFonts w:hint="default"/>
      </w:rPr>
    </w:lvl>
  </w:abstractNum>
  <w:abstractNum w:abstractNumId="13">
    <w:nsid w:val="69CE0504"/>
    <w:multiLevelType w:val="singleLevel"/>
    <w:tmpl w:val="69CE0504"/>
    <w:lvl w:ilvl="0" w:tentative="0">
      <w:start w:val="1"/>
      <w:numFmt w:val="chineseCounting"/>
      <w:suff w:val="nothing"/>
      <w:lvlText w:val="（%1）"/>
      <w:lvlJc w:val="left"/>
      <w:pPr>
        <w:ind w:left="0" w:firstLine="420"/>
      </w:pPr>
      <w:rPr>
        <w:rFonts w:hint="eastAsia"/>
      </w:rPr>
    </w:lvl>
  </w:abstractNum>
  <w:abstractNum w:abstractNumId="14">
    <w:nsid w:val="72990B92"/>
    <w:multiLevelType w:val="singleLevel"/>
    <w:tmpl w:val="72990B92"/>
    <w:lvl w:ilvl="0" w:tentative="0">
      <w:start w:val="1"/>
      <w:numFmt w:val="decimal"/>
      <w:lvlText w:val="%1."/>
      <w:lvlJc w:val="left"/>
      <w:pPr>
        <w:ind w:left="1475" w:hanging="425"/>
      </w:pPr>
      <w:rPr>
        <w:rFonts w:hint="default" w:ascii="仿宋" w:hAnsi="仿宋" w:eastAsia="仿宋" w:cs="仿宋"/>
        <w:sz w:val="28"/>
        <w:szCs w:val="28"/>
      </w:rPr>
    </w:lvl>
  </w:abstractNum>
  <w:abstractNum w:abstractNumId="15">
    <w:nsid w:val="7FBA9E08"/>
    <w:multiLevelType w:val="singleLevel"/>
    <w:tmpl w:val="7FBA9E08"/>
    <w:lvl w:ilvl="0" w:tentative="0">
      <w:start w:val="1"/>
      <w:numFmt w:val="decimal"/>
      <w:lvlText w:val="%1."/>
      <w:lvlJc w:val="left"/>
      <w:pPr>
        <w:ind w:left="506" w:hanging="425"/>
      </w:pPr>
      <w:rPr>
        <w:rFonts w:hint="default" w:ascii="仿宋" w:hAnsi="仿宋" w:eastAsia="仿宋" w:cs="仿宋"/>
        <w:sz w:val="28"/>
        <w:szCs w:val="28"/>
      </w:rPr>
    </w:lvl>
  </w:abstractNum>
  <w:num w:numId="1">
    <w:abstractNumId w:val="1"/>
  </w:num>
  <w:num w:numId="2">
    <w:abstractNumId w:val="8"/>
  </w:num>
  <w:num w:numId="3">
    <w:abstractNumId w:val="15"/>
  </w:num>
  <w:num w:numId="4">
    <w:abstractNumId w:val="12"/>
  </w:num>
  <w:num w:numId="5">
    <w:abstractNumId w:val="7"/>
  </w:num>
  <w:num w:numId="6">
    <w:abstractNumId w:val="11"/>
  </w:num>
  <w:num w:numId="7">
    <w:abstractNumId w:val="5"/>
  </w:num>
  <w:num w:numId="8">
    <w:abstractNumId w:val="2"/>
  </w:num>
  <w:num w:numId="9">
    <w:abstractNumId w:val="0"/>
  </w:num>
  <w:num w:numId="10">
    <w:abstractNumId w:val="3"/>
  </w:num>
  <w:num w:numId="11">
    <w:abstractNumId w:val="13"/>
  </w:num>
  <w:num w:numId="12">
    <w:abstractNumId w:val="9"/>
  </w:num>
  <w:num w:numId="13">
    <w:abstractNumId w:val="6"/>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WI4YTQxNDQ3NGIwNmIxZDI1YTQ3MTg4ZmRlYTAifQ=="/>
  </w:docVars>
  <w:rsids>
    <w:rsidRoot w:val="704C18DA"/>
    <w:rsid w:val="0EB81A81"/>
    <w:rsid w:val="1AB07290"/>
    <w:rsid w:val="37617420"/>
    <w:rsid w:val="396057CB"/>
    <w:rsid w:val="544F615E"/>
    <w:rsid w:val="6A553D6D"/>
    <w:rsid w:val="704C18DA"/>
    <w:rsid w:val="75CD7AAC"/>
    <w:rsid w:val="7748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2609</Words>
  <Characters>2638</Characters>
  <Lines>0</Lines>
  <Paragraphs>0</Paragraphs>
  <TotalTime>3</TotalTime>
  <ScaleCrop>false</ScaleCrop>
  <LinksUpToDate>false</LinksUpToDate>
  <CharactersWithSpaces>2639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2022-06-14T23:45:00Z</dcterms:created>
  <dc:creator>夰丨輘</dc:creator>
  <cp:lastModifiedBy>夰丨輘</cp:lastModifiedBy>
  <dcterms:modified xsi:type="dcterms:W3CDTF">2022-06-27T04:13:31Z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000525A29B7947C6A650C3768EBFB73B</vt:lpwstr>
  </property>
</Properties>
</file>