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附件2：</w:t>
      </w:r>
    </w:p>
    <w:p>
      <w:pPr>
        <w:jc w:val="both"/>
        <w:rPr>
          <w:rFonts w:hint="default" w:ascii="宋体" w:hAnsi="宋体" w:eastAsia="宋体" w:cs="宋体"/>
          <w:b/>
          <w:bCs/>
          <w:sz w:val="24"/>
          <w:szCs w:val="24"/>
          <w:lang w:val="en-US" w:eastAsia="zh-CN"/>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花广金狮学校学业质量评价情况</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（2022学年第一学期）</w:t>
      </w:r>
    </w:p>
    <w:p>
      <w:pPr>
        <w:rPr>
          <w:rFonts w:hint="eastAsia" w:ascii="仿宋" w:hAnsi="仿宋" w:eastAsia="仿宋" w:cs="仿宋"/>
          <w:b w:val="0"/>
          <w:bCs/>
          <w:sz w:val="24"/>
          <w:szCs w:val="24"/>
          <w:lang w:val="en-US" w:eastAsia="zh-CN"/>
        </w:rPr>
      </w:pPr>
    </w:p>
    <w:p>
      <w:pPr>
        <w:numPr>
          <w:ilvl w:val="0"/>
          <w:numId w:val="1"/>
        </w:numPr>
        <w:ind w:left="480" w:leftChars="0" w:firstLine="0" w:firstLine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学生学业评价概况</w:t>
      </w:r>
    </w:p>
    <w:p>
      <w:pPr>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广州市花都区花广金狮学校</w:t>
      </w:r>
      <w:r>
        <w:rPr>
          <w:rFonts w:hint="eastAsia" w:ascii="宋体" w:hAnsi="宋体" w:eastAsia="宋体" w:cs="宋体"/>
          <w:color w:val="000000" w:themeColor="text1"/>
          <w:sz w:val="28"/>
          <w:szCs w:val="28"/>
          <w14:textFill>
            <w14:solidFill>
              <w14:schemeClr w14:val="tx1"/>
            </w14:solidFill>
          </w14:textFill>
        </w:rPr>
        <w:t>2022学年第一学期小学各年级期末学业质量训练</w:t>
      </w:r>
      <w:r>
        <w:rPr>
          <w:rFonts w:hint="eastAsia" w:ascii="宋体" w:hAnsi="宋体" w:eastAsia="宋体" w:cs="宋体"/>
          <w:color w:val="000000" w:themeColor="text1"/>
          <w:sz w:val="28"/>
          <w:szCs w:val="28"/>
          <w:lang w:eastAsia="zh-CN"/>
          <w14:textFill>
            <w14:solidFill>
              <w14:schemeClr w14:val="tx1"/>
            </w14:solidFill>
          </w14:textFill>
        </w:rPr>
        <w:t>，是在</w:t>
      </w:r>
      <w:r>
        <w:rPr>
          <w:rFonts w:hint="eastAsia" w:ascii="宋体" w:hAnsi="宋体" w:eastAsia="宋体" w:cs="宋体"/>
          <w:color w:val="000000" w:themeColor="text1"/>
          <w:sz w:val="28"/>
          <w:szCs w:val="28"/>
          <w14:textFill>
            <w14:solidFill>
              <w14:schemeClr w14:val="tx1"/>
            </w14:solidFill>
          </w14:textFill>
        </w:rPr>
        <w:t>根据《广州市新型冠状病毒肺炎疫情防控指挥部办公室教育疫情防控工作专班关于 2022 年秋季学期12月19日起全市中小学幼儿园教育教学安排的通告》，按“双减”要求执行相关工作</w:t>
      </w:r>
      <w:r>
        <w:rPr>
          <w:rFonts w:hint="eastAsia" w:ascii="宋体" w:hAnsi="宋体" w:eastAsia="宋体" w:cs="宋体"/>
          <w:color w:val="000000" w:themeColor="text1"/>
          <w:sz w:val="28"/>
          <w:szCs w:val="28"/>
          <w:lang w:eastAsia="zh-CN"/>
          <w14:textFill>
            <w14:solidFill>
              <w14:schemeClr w14:val="tx1"/>
            </w14:solidFill>
          </w14:textFill>
        </w:rPr>
        <w:t>，并</w:t>
      </w:r>
      <w:r>
        <w:rPr>
          <w:rFonts w:hint="eastAsia" w:ascii="宋体" w:hAnsi="宋体" w:eastAsia="宋体" w:cs="宋体"/>
          <w:color w:val="000000" w:themeColor="text1"/>
          <w:sz w:val="28"/>
          <w:szCs w:val="28"/>
          <w14:textFill>
            <w14:solidFill>
              <w14:schemeClr w14:val="tx1"/>
            </w14:solidFill>
          </w14:textFill>
        </w:rPr>
        <w:t>遵照花都区</w:t>
      </w:r>
      <w:r>
        <w:rPr>
          <w:rFonts w:hint="eastAsia" w:ascii="宋体" w:hAnsi="宋体" w:eastAsia="宋体" w:cs="宋体"/>
          <w:color w:val="000000" w:themeColor="text1"/>
          <w:sz w:val="28"/>
          <w:szCs w:val="28"/>
          <w:lang w:eastAsia="zh-CN"/>
          <w14:textFill>
            <w14:solidFill>
              <w14:schemeClr w14:val="tx1"/>
            </w14:solidFill>
          </w14:textFill>
        </w:rPr>
        <w:t>和北片教育指导中心《关于</w:t>
      </w:r>
      <w:r>
        <w:rPr>
          <w:rFonts w:hint="eastAsia" w:ascii="宋体" w:hAnsi="宋体" w:eastAsia="宋体" w:cs="宋体"/>
          <w:color w:val="000000" w:themeColor="text1"/>
          <w:sz w:val="28"/>
          <w:szCs w:val="28"/>
          <w14:textFill>
            <w14:solidFill>
              <w14:schemeClr w14:val="tx1"/>
            </w14:solidFill>
          </w14:textFill>
        </w:rPr>
        <w:t>小学各年级期末学业质量训练的安排</w:t>
      </w:r>
      <w:r>
        <w:rPr>
          <w:rFonts w:hint="eastAsia" w:ascii="宋体" w:hAnsi="宋体" w:eastAsia="宋体" w:cs="宋体"/>
          <w:color w:val="000000" w:themeColor="text1"/>
          <w:sz w:val="28"/>
          <w:szCs w:val="28"/>
          <w:lang w:eastAsia="zh-CN"/>
          <w14:textFill>
            <w14:solidFill>
              <w14:schemeClr w14:val="tx1"/>
            </w14:solidFill>
          </w14:textFill>
        </w:rPr>
        <w:t>》下举行的线上训练测试。</w:t>
      </w:r>
    </w:p>
    <w:p>
      <w:pPr>
        <w:numPr>
          <w:ilvl w:val="0"/>
          <w:numId w:val="2"/>
        </w:numPr>
        <w:ind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、训练的时间：</w:t>
      </w:r>
    </w:p>
    <w:tbl>
      <w:tblPr>
        <w:tblStyle w:val="2"/>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2"/>
        <w:gridCol w:w="1051"/>
        <w:gridCol w:w="781"/>
        <w:gridCol w:w="1859"/>
        <w:gridCol w:w="2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46"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2022学年第一学期期末学业质量监测训练时间安排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1月3日上午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口语训练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口语训练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1月3日下午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口语训练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口语训练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含听力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2:30—3:40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含听力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2:30-4:00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含听力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2:30-4:00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含听力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1月4日上午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口语训练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9:00—10:20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9:00—10:20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10:50—11:50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打开链接训练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10:50—11:50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打开链接训练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10:50—11:50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打开链接训练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10:50—11:50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打开链接训练</w:t>
            </w:r>
          </w:p>
        </w:tc>
      </w:tr>
    </w:tbl>
    <w:p>
      <w:pPr>
        <w:numPr>
          <w:ilvl w:val="0"/>
          <w:numId w:val="2"/>
        </w:numPr>
        <w:ind w:left="0" w:leftChars="0" w:firstLine="280" w:firstLineChars="1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、训练形式：钉钉直播训练、钉钉直播训练</w:t>
      </w:r>
    </w:p>
    <w:p>
      <w:pPr>
        <w:numPr>
          <w:ilvl w:val="0"/>
          <w:numId w:val="0"/>
        </w:numPr>
        <w:ind w:leftChars="1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2376170" cy="2271395"/>
            <wp:effectExtent l="0" t="0" r="5080" b="14605"/>
            <wp:docPr id="1" name="图片 1" descr="数学训练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数学训练图片"/>
                    <pic:cNvPicPr>
                      <a:picLocks noChangeAspect="1"/>
                    </pic:cNvPicPr>
                  </pic:nvPicPr>
                  <pic:blipFill>
                    <a:blip r:embed="rId4"/>
                    <a:stretch>
                      <a:fillRect/>
                    </a:stretch>
                  </pic:blipFill>
                  <pic:spPr>
                    <a:xfrm>
                      <a:off x="0" y="0"/>
                      <a:ext cx="2376170" cy="2271395"/>
                    </a:xfrm>
                    <a:prstGeom prst="rect">
                      <a:avLst/>
                    </a:prstGeom>
                  </pic:spPr>
                </pic:pic>
              </a:graphicData>
            </a:graphic>
          </wp:inline>
        </w:drawing>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default"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2378710" cy="2287905"/>
            <wp:effectExtent l="0" t="0" r="2540" b="17145"/>
            <wp:docPr id="2" name="图片 2" descr="76d3ce6662df445766134aab12e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d3ce6662df445766134aab12e5151"/>
                    <pic:cNvPicPr>
                      <a:picLocks noChangeAspect="1"/>
                    </pic:cNvPicPr>
                  </pic:nvPicPr>
                  <pic:blipFill>
                    <a:blip r:embed="rId5"/>
                    <a:stretch>
                      <a:fillRect/>
                    </a:stretch>
                  </pic:blipFill>
                  <pic:spPr>
                    <a:xfrm>
                      <a:off x="0" y="0"/>
                      <a:ext cx="2378710" cy="2287905"/>
                    </a:xfrm>
                    <a:prstGeom prst="rect">
                      <a:avLst/>
                    </a:prstGeom>
                  </pic:spPr>
                </pic:pic>
              </a:graphicData>
            </a:graphic>
          </wp:inline>
        </w:drawing>
      </w:r>
    </w:p>
    <w:p>
      <w:pPr>
        <w:numPr>
          <w:ilvl w:val="0"/>
          <w:numId w:val="0"/>
        </w:numPr>
        <w:ind w:leftChars="100"/>
        <w:jc w:val="both"/>
        <w:rPr>
          <w:rFonts w:hint="eastAsia" w:ascii="仿宋" w:hAnsi="仿宋" w:eastAsia="仿宋" w:cs="仿宋"/>
          <w:b/>
          <w:bCs/>
          <w:color w:val="auto"/>
          <w:sz w:val="36"/>
          <w:szCs w:val="36"/>
          <w:lang w:eastAsia="zh-CN"/>
        </w:rPr>
      </w:pPr>
      <w:r>
        <w:rPr>
          <w:rFonts w:hint="default"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2274570" cy="2206625"/>
            <wp:effectExtent l="0" t="0" r="11430" b="3175"/>
            <wp:docPr id="3" name="图片 3" descr="b6c76e87001bd2b4328ea16726dc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c76e87001bd2b4328ea16726dc018"/>
                    <pic:cNvPicPr>
                      <a:picLocks noChangeAspect="1"/>
                    </pic:cNvPicPr>
                  </pic:nvPicPr>
                  <pic:blipFill>
                    <a:blip r:embed="rId6"/>
                    <a:stretch>
                      <a:fillRect/>
                    </a:stretch>
                  </pic:blipFill>
                  <pic:spPr>
                    <a:xfrm>
                      <a:off x="0" y="0"/>
                      <a:ext cx="2274570" cy="2206625"/>
                    </a:xfrm>
                    <a:prstGeom prst="rect">
                      <a:avLst/>
                    </a:prstGeom>
                  </pic:spPr>
                </pic:pic>
              </a:graphicData>
            </a:graphic>
          </wp:inline>
        </w:drawing>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auto"/>
          <w:sz w:val="36"/>
          <w:szCs w:val="36"/>
          <w:lang w:eastAsia="zh-CN"/>
        </w:rPr>
        <w:drawing>
          <wp:inline distT="0" distB="0" distL="114300" distR="114300">
            <wp:extent cx="2389505" cy="2182495"/>
            <wp:effectExtent l="0" t="0" r="10795" b="8255"/>
            <wp:docPr id="5" name="图片 5" descr="dc01f58a667d962f68e85775caeed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c01f58a667d962f68e85775caeed93"/>
                    <pic:cNvPicPr>
                      <a:picLocks noChangeAspect="1"/>
                    </pic:cNvPicPr>
                  </pic:nvPicPr>
                  <pic:blipFill>
                    <a:blip r:embed="rId7"/>
                    <a:stretch>
                      <a:fillRect/>
                    </a:stretch>
                  </pic:blipFill>
                  <pic:spPr>
                    <a:xfrm>
                      <a:off x="0" y="0"/>
                      <a:ext cx="2389505" cy="2182495"/>
                    </a:xfrm>
                    <a:prstGeom prst="rect">
                      <a:avLst/>
                    </a:prstGeom>
                  </pic:spPr>
                </pic:pic>
              </a:graphicData>
            </a:graphic>
          </wp:inline>
        </w:drawing>
      </w:r>
    </w:p>
    <w:p>
      <w:pPr>
        <w:numPr>
          <w:ilvl w:val="0"/>
          <w:numId w:val="0"/>
        </w:numPr>
        <w:ind w:leftChars="100"/>
        <w:jc w:val="both"/>
        <w:rPr>
          <w:rFonts w:hint="default" w:ascii="仿宋" w:hAnsi="仿宋" w:eastAsia="仿宋" w:cs="仿宋"/>
          <w:b/>
          <w:bCs/>
          <w:color w:val="auto"/>
          <w:sz w:val="36"/>
          <w:szCs w:val="36"/>
          <w:lang w:val="en-US" w:eastAsia="zh-CN"/>
        </w:rPr>
      </w:pPr>
      <w:r>
        <w:rPr>
          <w:rFonts w:hint="default" w:ascii="仿宋" w:hAnsi="仿宋" w:eastAsia="仿宋" w:cs="仿宋"/>
          <w:b/>
          <w:bCs/>
          <w:color w:val="auto"/>
          <w:sz w:val="36"/>
          <w:szCs w:val="36"/>
          <w:lang w:val="en-US" w:eastAsia="zh-CN"/>
        </w:rPr>
        <w:drawing>
          <wp:inline distT="0" distB="0" distL="114300" distR="114300">
            <wp:extent cx="4987925" cy="2966085"/>
            <wp:effectExtent l="0" t="0" r="3175" b="5715"/>
            <wp:docPr id="6" name="图片 6" descr="a04c7e8212600bd77c3b762ad1af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4c7e8212600bd77c3b762ad1af212"/>
                    <pic:cNvPicPr>
                      <a:picLocks noChangeAspect="1"/>
                    </pic:cNvPicPr>
                  </pic:nvPicPr>
                  <pic:blipFill>
                    <a:blip r:embed="rId8"/>
                    <a:stretch>
                      <a:fillRect/>
                    </a:stretch>
                  </pic:blipFill>
                  <pic:spPr>
                    <a:xfrm>
                      <a:off x="0" y="0"/>
                      <a:ext cx="4987925" cy="2966085"/>
                    </a:xfrm>
                    <a:prstGeom prst="rect">
                      <a:avLst/>
                    </a:prstGeom>
                  </pic:spPr>
                </pic:pic>
              </a:graphicData>
            </a:graphic>
          </wp:inline>
        </w:drawing>
      </w:r>
    </w:p>
    <w:p>
      <w:pPr>
        <w:numPr>
          <w:ilvl w:val="0"/>
          <w:numId w:val="0"/>
        </w:numPr>
        <w:ind w:leftChars="100"/>
        <w:jc w:val="both"/>
        <w:rPr>
          <w:rFonts w:hint="default" w:ascii="仿宋" w:hAnsi="仿宋" w:eastAsia="仿宋" w:cs="仿宋"/>
          <w:b/>
          <w:bCs/>
          <w:color w:val="auto"/>
          <w:sz w:val="36"/>
          <w:szCs w:val="36"/>
          <w:lang w:val="en-US" w:eastAsia="zh-CN"/>
        </w:rPr>
      </w:pPr>
      <w:r>
        <w:rPr>
          <w:rFonts w:hint="default" w:ascii="仿宋" w:hAnsi="仿宋" w:eastAsia="仿宋" w:cs="仿宋"/>
          <w:b/>
          <w:bCs/>
          <w:color w:val="auto"/>
          <w:sz w:val="36"/>
          <w:szCs w:val="36"/>
          <w:lang w:val="en-US" w:eastAsia="zh-CN"/>
        </w:rPr>
        <w:drawing>
          <wp:inline distT="0" distB="0" distL="114300" distR="114300">
            <wp:extent cx="2425065" cy="3272155"/>
            <wp:effectExtent l="0" t="0" r="13335" b="4445"/>
            <wp:docPr id="8" name="图片 8" descr="66375452209962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63754522099628269"/>
                    <pic:cNvPicPr>
                      <a:picLocks noChangeAspect="1"/>
                    </pic:cNvPicPr>
                  </pic:nvPicPr>
                  <pic:blipFill>
                    <a:blip r:embed="rId9"/>
                    <a:stretch>
                      <a:fillRect/>
                    </a:stretch>
                  </pic:blipFill>
                  <pic:spPr>
                    <a:xfrm>
                      <a:off x="0" y="0"/>
                      <a:ext cx="2425065" cy="3272155"/>
                    </a:xfrm>
                    <a:prstGeom prst="rect">
                      <a:avLst/>
                    </a:prstGeom>
                  </pic:spPr>
                </pic:pic>
              </a:graphicData>
            </a:graphic>
          </wp:inline>
        </w:drawing>
      </w:r>
      <w:r>
        <w:rPr>
          <w:rFonts w:hint="default" w:ascii="仿宋" w:hAnsi="仿宋" w:eastAsia="仿宋" w:cs="仿宋"/>
          <w:b/>
          <w:bCs/>
          <w:color w:val="auto"/>
          <w:sz w:val="36"/>
          <w:szCs w:val="36"/>
          <w:lang w:val="en-US" w:eastAsia="zh-CN"/>
        </w:rPr>
        <w:drawing>
          <wp:inline distT="0" distB="0" distL="114300" distR="114300">
            <wp:extent cx="2452370" cy="3270885"/>
            <wp:effectExtent l="0" t="0" r="5080" b="5715"/>
            <wp:docPr id="9" name="图片 9" descr="33615635091626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36156350916260070"/>
                    <pic:cNvPicPr>
                      <a:picLocks noChangeAspect="1"/>
                    </pic:cNvPicPr>
                  </pic:nvPicPr>
                  <pic:blipFill>
                    <a:blip r:embed="rId10"/>
                    <a:stretch>
                      <a:fillRect/>
                    </a:stretch>
                  </pic:blipFill>
                  <pic:spPr>
                    <a:xfrm>
                      <a:off x="0" y="0"/>
                      <a:ext cx="2452370" cy="3270885"/>
                    </a:xfrm>
                    <a:prstGeom prst="rect">
                      <a:avLst/>
                    </a:prstGeom>
                  </pic:spPr>
                </pic:pic>
              </a:graphicData>
            </a:graphic>
          </wp:inline>
        </w:drawing>
      </w:r>
    </w:p>
    <w:p>
      <w:pPr>
        <w:numPr>
          <w:ilvl w:val="0"/>
          <w:numId w:val="2"/>
        </w:numPr>
        <w:ind w:left="0" w:leftChars="0" w:firstLine="281" w:firstLineChars="100"/>
        <w:jc w:val="both"/>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、线上训练情况</w:t>
      </w:r>
    </w:p>
    <w:p>
      <w:pPr>
        <w:numPr>
          <w:ilvl w:val="0"/>
          <w:numId w:val="0"/>
        </w:numPr>
        <w:ind w:firstLine="560" w:firstLineChars="200"/>
        <w:jc w:val="both"/>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我校1-6年级总人数794人，1月3/4日实际参加期末学业质量线上训练人数为：751人，请假人数为：43人，参加期末学业质量线上训练百分率为：94.58%。对于请假的43人，老师已经通过与学生另约时间进行了线上的期末训练。</w:t>
      </w:r>
    </w:p>
    <w:p>
      <w:pPr>
        <w:numPr>
          <w:ilvl w:val="0"/>
          <w:numId w:val="0"/>
        </w:num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严格按照教育研究院和指导中心的安排执行。学校提前向指导中心提出提前领卷的申请。等指导中心发了电子版试卷后，教务处组织了语文、数学、英语、综合学科的教研组长和骨干教师，对试卷进行答题卡和PDF电子文档试卷的制作。</w:t>
      </w:r>
    </w:p>
    <w:p>
      <w:pPr>
        <w:numPr>
          <w:ilvl w:val="0"/>
          <w:numId w:val="0"/>
        </w:num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3.电子版的试卷和答题卡按照指导中心的时间节点和要求，发送给学生家长进行打印。没有条件打印的学生，老师与学生沟通后可以在练习本上写出答案，再通过手机扫描上传钉钉家校本作业。</w:t>
      </w:r>
    </w:p>
    <w:p>
      <w:pPr>
        <w:numPr>
          <w:ilvl w:val="0"/>
          <w:numId w:val="0"/>
        </w:numPr>
        <w:ind w:firstLine="560" w:firstLineChars="200"/>
        <w:jc w:val="both"/>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按照既定训练时间完成所有科目的考试，2天的训练很顺利，学生和家长没有投诉和不满。训练过程中监考老师严格按照学校教务处的要求开通摄像头，教务处进行线上巡视查看老师们的监考情况。老师们的监考过程很规范、很认真、学生答题很诚信。</w:t>
      </w:r>
    </w:p>
    <w:p>
      <w:pPr>
        <w:numPr>
          <w:ilvl w:val="0"/>
          <w:numId w:val="1"/>
        </w:numPr>
        <w:ind w:left="480" w:leftChars="0" w:firstLine="0" w:firstLine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表现好的方面及原因分析</w:t>
      </w:r>
    </w:p>
    <w:p>
      <w:pPr>
        <w:numPr>
          <w:ilvl w:val="0"/>
          <w:numId w:val="0"/>
        </w:numP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（一）数学科方面</w:t>
      </w:r>
    </w:p>
    <w:p>
      <w:pPr>
        <w:numPr>
          <w:ilvl w:val="0"/>
          <w:numId w:val="0"/>
        </w:numPr>
        <w:ind w:firstLine="560" w:firstLineChars="200"/>
        <w:rPr>
          <w:rFonts w:hint="eastAsia" w:ascii="仿宋" w:hAnsi="仿宋" w:eastAsia="仿宋" w:cs="仿宋"/>
          <w:b w:val="0"/>
          <w:bCs/>
          <w:sz w:val="28"/>
          <w:szCs w:val="28"/>
          <w:lang w:val="en-US" w:eastAsia="zh-Hans"/>
        </w:rPr>
      </w:pPr>
      <w:r>
        <w:rPr>
          <w:rFonts w:hint="eastAsia" w:ascii="仿宋" w:hAnsi="仿宋" w:eastAsia="仿宋" w:cs="仿宋"/>
          <w:b w:val="0"/>
          <w:bCs/>
          <w:sz w:val="28"/>
          <w:szCs w:val="28"/>
          <w:lang w:val="en-US" w:eastAsia="zh-CN"/>
        </w:rPr>
        <w:t>1.本次数学试卷检测的范围比较全面，基本上比较能如实反映出学生的数学基本知识的掌握情况，从卷面看，学生的计算失分不多，这说明平时的练习小有成效。</w:t>
      </w:r>
      <w:r>
        <w:rPr>
          <w:rFonts w:hint="eastAsia" w:ascii="仿宋" w:hAnsi="仿宋" w:eastAsia="仿宋" w:cs="仿宋"/>
          <w:b w:val="0"/>
          <w:bCs/>
          <w:sz w:val="28"/>
          <w:szCs w:val="28"/>
          <w:lang w:val="en-US" w:eastAsia="zh-Hans"/>
        </w:rPr>
        <w:t>原因分析</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在本学期刚开始的时候</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就做好了整个学期的教学计划</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虽然在</w:t>
      </w:r>
      <w:r>
        <w:rPr>
          <w:rFonts w:hint="default" w:ascii="仿宋" w:hAnsi="仿宋" w:eastAsia="仿宋" w:cs="仿宋"/>
          <w:b w:val="0"/>
          <w:bCs/>
          <w:sz w:val="28"/>
          <w:szCs w:val="28"/>
          <w:lang w:val="en-US" w:eastAsia="zh-Hans"/>
        </w:rPr>
        <w:t>10</w:t>
      </w:r>
      <w:r>
        <w:rPr>
          <w:rFonts w:hint="eastAsia" w:ascii="仿宋" w:hAnsi="仿宋" w:eastAsia="仿宋" w:cs="仿宋"/>
          <w:b w:val="0"/>
          <w:bCs/>
          <w:sz w:val="28"/>
          <w:szCs w:val="28"/>
          <w:lang w:val="en-US" w:eastAsia="zh-Hans"/>
        </w:rPr>
        <w:t>月和</w:t>
      </w:r>
      <w:r>
        <w:rPr>
          <w:rFonts w:hint="default" w:ascii="仿宋" w:hAnsi="仿宋" w:eastAsia="仿宋" w:cs="仿宋"/>
          <w:b w:val="0"/>
          <w:bCs/>
          <w:sz w:val="28"/>
          <w:szCs w:val="28"/>
          <w:lang w:val="en-US" w:eastAsia="zh-Hans"/>
        </w:rPr>
        <w:t>12</w:t>
      </w:r>
      <w:r>
        <w:rPr>
          <w:rFonts w:hint="eastAsia" w:ascii="仿宋" w:hAnsi="仿宋" w:eastAsia="仿宋" w:cs="仿宋"/>
          <w:b w:val="0"/>
          <w:bCs/>
          <w:sz w:val="28"/>
          <w:szCs w:val="28"/>
          <w:lang w:val="en-US" w:eastAsia="zh-Hans"/>
        </w:rPr>
        <w:t>月由于疫情有所影响</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但教学进度一直稳步高效的进行</w:t>
      </w:r>
      <w:r>
        <w:rPr>
          <w:rFonts w:hint="default" w:ascii="仿宋" w:hAnsi="仿宋" w:eastAsia="仿宋" w:cs="仿宋"/>
          <w:b w:val="0"/>
          <w:bCs/>
          <w:sz w:val="28"/>
          <w:szCs w:val="28"/>
          <w:lang w:val="en-US" w:eastAsia="zh-Hans"/>
        </w:rPr>
        <w:t>。</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2.本次练习中解决问题部分完成得相对比较好，原因是因为本学期的重点考察方向是计算，解决问题的解决思路比较简洁明了不复杂，学生很好理解。</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计算方面也是完成得不错的，这学期的三位数乘两位数以及除数是两位数的除法都是不简单的计算，但是我们的学生不管是口算笔算还是解决问题中的计算准确率几乎是百分之百，这得益于平常的练习比较扎实，每天一练确实能够帮助学生提高计算能力。</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有关大数的认识这部分的考察也能够达到考核的要求。这部分的知识是比较容易出错的，但是我们在学习的时候花了很多时间，尤其对于易错点是反复强调，从这次的考察发现，多花时间消化易错知识也是一种不错的方式。</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5.条形统计图是比较简单的知识点，学生也是掌握得相当不错。而且本次考察的数据不是常规数据，但是学生依然能够灵活运用知识绘制正确的条形统计图值得点赞。</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（二）、语文科方面</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三年级语文从试卷出题来看题型偏基础题多点，而且内容都是靠前几个单元的的，正好是在线下学的比较细的内容，后期线上教学的内容基本没有出现，这样学生做起来比较得心应手，大大的鼓励了他们的信心。从学生答题来看绝大部分学生的态度很端正，积极的完成本次测验，但也有小部分学生对本次练习的不够重视，书写的字迹较为潦草，多次涂改的现象。</w:t>
      </w:r>
    </w:p>
    <w:p>
      <w:pPr>
        <w:numPr>
          <w:ilvl w:val="0"/>
          <w:numId w:val="0"/>
        </w:numPr>
        <w:ind w:firstLine="560" w:firstLineChars="200"/>
        <w:rPr>
          <w:rFonts w:hint="default" w:ascii="仿宋" w:hAnsi="仿宋" w:eastAsia="仿宋" w:cs="仿宋"/>
          <w:b w:val="0"/>
          <w:bCs/>
          <w:sz w:val="28"/>
          <w:szCs w:val="28"/>
          <w:lang w:val="en-US" w:eastAsia="zh-Hans"/>
        </w:rPr>
      </w:pPr>
      <w:r>
        <w:rPr>
          <w:rFonts w:hint="eastAsia" w:ascii="仿宋" w:hAnsi="仿宋" w:eastAsia="仿宋" w:cs="仿宋"/>
          <w:b w:val="0"/>
          <w:bCs/>
          <w:sz w:val="28"/>
          <w:szCs w:val="28"/>
          <w:lang w:val="en-US" w:eastAsia="zh-CN"/>
        </w:rPr>
        <w:t>2.四年级</w:t>
      </w:r>
      <w:r>
        <w:rPr>
          <w:rFonts w:hint="eastAsia" w:ascii="仿宋" w:hAnsi="仿宋" w:eastAsia="仿宋" w:cs="仿宋"/>
          <w:b w:val="0"/>
          <w:bCs/>
          <w:sz w:val="28"/>
          <w:szCs w:val="28"/>
          <w:lang w:val="en-US" w:eastAsia="zh-Hans"/>
        </w:rPr>
        <w:t>学生对试卷中的“第二站</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第三站</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第四站“即对应的题型是写批注</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神话人物</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用动作描写写心情</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古诗词默写</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阅读</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这几道题型同学们都做得不错</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原因</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平时做练习做得比较多</w:t>
      </w:r>
      <w:r>
        <w:rPr>
          <w:rFonts w:hint="default" w:ascii="仿宋" w:hAnsi="仿宋" w:eastAsia="仿宋" w:cs="仿宋"/>
          <w:b w:val="0"/>
          <w:bCs/>
          <w:sz w:val="28"/>
          <w:szCs w:val="28"/>
          <w:lang w:val="en-US" w:eastAsia="zh-Hans"/>
        </w:rPr>
        <w:t>，</w:t>
      </w:r>
      <w:r>
        <w:rPr>
          <w:rFonts w:hint="eastAsia" w:ascii="仿宋" w:hAnsi="仿宋" w:eastAsia="仿宋" w:cs="仿宋"/>
          <w:b w:val="0"/>
          <w:bCs/>
          <w:sz w:val="28"/>
          <w:szCs w:val="28"/>
          <w:lang w:val="en-US" w:eastAsia="zh-Hans"/>
        </w:rPr>
        <w:t>同学们也掌握得较扎实</w:t>
      </w:r>
      <w:r>
        <w:rPr>
          <w:rFonts w:hint="default" w:ascii="仿宋" w:hAnsi="仿宋" w:eastAsia="仿宋" w:cs="仿宋"/>
          <w:b w:val="0"/>
          <w:bCs/>
          <w:sz w:val="28"/>
          <w:szCs w:val="28"/>
          <w:lang w:val="en-US" w:eastAsia="zh-Hans"/>
        </w:rPr>
        <w:t>。</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五年级看拼音写词语的板块，学生的正确率较高，基本上都能认真完成拼音书写，极个别的孩子不够认真导致出现个别错误。静动态的描写，大部分孩子也能抓住中心进行描写。活动三：颂中华俊杰的板块，学生能较好地把握词语的感情色彩，对相关人物的形象也比较了解，答题的正确率还是非常高的。活动五：明责任担当的部分中，学生对经典的名句了解还是比较到位的，也能根据语境适当地进行句子填空。</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（三）英语科方面</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三年级英语字母题和听力题，大部分同学做得比较好。网课期间的复习，收效明显。对比平时提交的作业，学生的书写有所改善。此次期末的题目跟往年的期末题目的题型和难度差不多，家长对孩子的学习监督与老师的工作配合到位，大部分孩子还保持着对英语学习的积极性，字母、单词和课文基础相对还可以。</w:t>
      </w:r>
    </w:p>
    <w:p>
      <w:pPr>
        <w:numPr>
          <w:ilvl w:val="0"/>
          <w:numId w:val="0"/>
        </w:num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四年级第十二题，题型比较新颖，不是直接从文章中找出答案，而是根据图片、表格和对话获取信息。有部分同学就不会转弯，失分较多。第十三题，问答题。平时学生练习就习惯老师问，学生答。平时做练习也是选出正确的答句，一但考到要怎么问问题就不懂得规范表达。第十四题，写作题。学生语法还是没有掌握，平时写作练习较少，There is 句型不会运用。并列的句子也不会区分单复数。题目开头已经规定说“假如你是Chris”,还有很多学生用了自己的英文名。最后I like to...很多学生不会加动词，错误表达成“I like to  my school.”</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五年级在此次练习中，同学们表现较好的地方在听力和选择题部分。首先听力部分，同学们能够对于新题型有一个较好的把握，在听力的过程中能够集中注意力，把握住关键词；本次练习中选择题较为简单，都是每个单元的重点知识点，根据实际情况回答问题也比较简单，不过有两个新的题目，是将问题进行翻译，是平时练习不多的地方，同学们也能够较好的完成。书写认真，第一次填涂答题卡，完成较好。</w:t>
      </w:r>
    </w:p>
    <w:p>
      <w:pPr>
        <w:numPr>
          <w:ilvl w:val="0"/>
          <w:numId w:val="0"/>
        </w:num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（四）综合科方面</w:t>
      </w:r>
    </w:p>
    <w:p>
      <w:pPr>
        <w:numPr>
          <w:ilvl w:val="0"/>
          <w:numId w:val="0"/>
        </w:numPr>
        <w:ind w:firstLine="56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由于3-5年级同学是第一次进行综合科试卷的训练，对于考试的题目掌握的不太好，成绩也不太满意。6年级综合科的考试成绩较好，大部分学生都能按在30分钟内完成训练。</w:t>
      </w:r>
    </w:p>
    <w:p>
      <w:pPr>
        <w:numPr>
          <w:ilvl w:val="0"/>
          <w:numId w:val="1"/>
        </w:numPr>
        <w:ind w:left="480" w:leftChars="0" w:firstLine="0" w:firstLine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有待提高的方面</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加强对教师网课教学质量的监控和指导。这个学期由于上网课的时间比较长，导致学校整体教学质量的下降，学生训练成绩的不够理想。我们建议开学初学生返校后，上级主管部门能再组织一次有针对性的测验或者提供练习题供学校使用。</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2.加强网上教学常态化的教研工作。本学期至开展网课以来，虽然各学科也有开展线上教学公开课的研讨，但是都比较肤浅，老师们的听课、评课不够认真。</w:t>
      </w:r>
    </w:p>
    <w:p>
      <w:pPr>
        <w:numPr>
          <w:ilvl w:val="0"/>
          <w:numId w:val="0"/>
        </w:num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3.加大除语数英外的学科监控。从本次综合学科的训练来看，暴露出的问题还是比较多的。教师网课的备课没有针对性、授课比较随意，造成学生知识点不过关，成绩不理想。</w:t>
      </w:r>
    </w:p>
    <w:p>
      <w:pPr>
        <w:numPr>
          <w:ilvl w:val="0"/>
          <w:numId w:val="1"/>
        </w:numPr>
        <w:ind w:left="480" w:leftChars="0" w:firstLine="0" w:firstLineChars="0"/>
        <w:rPr>
          <w:rFonts w:hint="eastAsia" w:ascii="仿宋" w:hAnsi="仿宋" w:eastAsia="仿宋" w:cs="仿宋"/>
          <w:b w:val="0"/>
          <w:bCs/>
          <w:sz w:val="28"/>
          <w:szCs w:val="28"/>
          <w:lang w:val="en-US" w:eastAsia="zh-CN"/>
        </w:rPr>
      </w:pPr>
      <w:r>
        <w:rPr>
          <w:rFonts w:hint="eastAsia" w:ascii="宋体" w:hAnsi="宋体" w:eastAsia="宋体" w:cs="宋体"/>
          <w:b w:val="0"/>
          <w:bCs/>
          <w:sz w:val="28"/>
          <w:szCs w:val="28"/>
          <w:lang w:val="en-US" w:eastAsia="zh-CN"/>
        </w:rPr>
        <w:t>下一步提质工作设想</w:t>
      </w:r>
    </w:p>
    <w:p>
      <w:pPr>
        <w:numPr>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数学教学方面要继续加强计算的巩固练习，提高学生计算的正确率，培养学生细心、认真、严谨的学习态度。在老师们今后的教学中，要更加关注学习比较差的学生，给他们更多的关怀，更多的机会，加强基础知识和基本技能的训练培养，逐渐提高他们的自信心。</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2.英语教学方面。</w:t>
      </w:r>
      <w:r>
        <w:rPr>
          <w:rFonts w:hint="eastAsia" w:ascii="Calibri" w:hAnsi="Calibri" w:eastAsia="仿宋" w:cs="Calibri"/>
          <w:b w:val="0"/>
          <w:bCs/>
          <w:sz w:val="28"/>
          <w:szCs w:val="28"/>
          <w:lang w:val="en-US" w:eastAsia="zh-CN"/>
        </w:rPr>
        <w:t>（1）</w:t>
      </w:r>
      <w:r>
        <w:rPr>
          <w:rFonts w:hint="eastAsia" w:ascii="仿宋" w:hAnsi="仿宋" w:eastAsia="仿宋" w:cs="仿宋"/>
          <w:b w:val="0"/>
          <w:bCs/>
          <w:sz w:val="28"/>
          <w:szCs w:val="28"/>
          <w:lang w:val="en-US" w:eastAsia="zh-CN"/>
        </w:rPr>
        <w:t>加强词汇教学。包括单词拼写、词义记忆、语言功能的训练。词汇是句子、文章的基本单位，对词汇的熟悉与否，将直接关系到学生能否流利地用英语进行交际。因此单词的教学要做到词不离句。课堂上学生回答老师的问题的时候，都要求学生用完整的句子回答。</w:t>
      </w:r>
      <w:r>
        <w:rPr>
          <w:rFonts w:hint="eastAsia" w:ascii="Calibri" w:hAnsi="Calibri" w:eastAsia="仿宋" w:cs="Calibri"/>
          <w:b w:val="0"/>
          <w:bCs/>
          <w:sz w:val="28"/>
          <w:szCs w:val="28"/>
          <w:lang w:val="en-US" w:eastAsia="zh-CN"/>
        </w:rPr>
        <w:t>（2）</w:t>
      </w:r>
      <w:r>
        <w:rPr>
          <w:rFonts w:hint="eastAsia" w:ascii="仿宋" w:hAnsi="仿宋" w:eastAsia="仿宋" w:cs="仿宋"/>
          <w:b w:val="0"/>
          <w:bCs/>
          <w:sz w:val="28"/>
          <w:szCs w:val="28"/>
          <w:lang w:val="en-US" w:eastAsia="zh-CN"/>
        </w:rPr>
        <w:t>日常教学中要注意灵活处理教学内容，加强前后知识的滚动与语言材料的复现，积累接触，综合操练，螺旋上升。同时要注重结合生活实际，突出语言的实用性。开展交际活动要注意语言形式与意义的紧密结合。老师在平时的教学中还应多注意相关学科知识及文化意识的渗透。</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语文教学方面。端正学生的学习态度，与家长沟通总结学生的学习状态，激励学生寒假认真学习，查漏补缺；强调寒假任务，要求学生按要求完成寒假任务，在寒假里端正学习态度；对句子训练和阅读题多总结方法，加强学生的练习，平时多关注学生的阅读积累；继续落实培优辅差的工作，对于后进生要多花时间，多抓基础，多鼓励学习。</w:t>
      </w: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教务处管理方面。（1）加强对年轻教师的培养，提升教师的业务水平。开展新老教师的师徒结对，鼓励教师多走出去参加不同形式的培训活动。（2）加强校内教研，开展多形式的教研活动，促教师专业发展。（3）提高课堂教学质量，优化课堂教学。</w:t>
      </w:r>
    </w:p>
    <w:p>
      <w:pPr>
        <w:numPr>
          <w:ilvl w:val="0"/>
          <w:numId w:val="0"/>
        </w:numPr>
        <w:ind w:firstLine="560" w:firstLineChars="200"/>
        <w:rPr>
          <w:rFonts w:hint="eastAsia" w:ascii="仿宋" w:hAnsi="仿宋" w:eastAsia="仿宋" w:cs="仿宋"/>
          <w:b w:val="0"/>
          <w:bCs/>
          <w:sz w:val="28"/>
          <w:szCs w:val="28"/>
          <w:lang w:val="en-US" w:eastAsia="zh-CN"/>
        </w:rPr>
      </w:pPr>
    </w:p>
    <w:p>
      <w:pPr>
        <w:numPr>
          <w:ilvl w:val="0"/>
          <w:numId w:val="0"/>
        </w:num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广州市花都区花广金狮学校</w:t>
      </w:r>
    </w:p>
    <w:p>
      <w:pPr>
        <w:numPr>
          <w:ilvl w:val="0"/>
          <w:numId w:val="0"/>
        </w:num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bookmarkStart w:id="0" w:name="_GoBack"/>
      <w:bookmarkEnd w:id="0"/>
      <w:r>
        <w:rPr>
          <w:rFonts w:hint="eastAsia" w:ascii="仿宋" w:hAnsi="仿宋" w:eastAsia="仿宋" w:cs="仿宋"/>
          <w:b w:val="0"/>
          <w:bCs/>
          <w:sz w:val="28"/>
          <w:szCs w:val="28"/>
          <w:lang w:val="en-US" w:eastAsia="zh-CN"/>
        </w:rPr>
        <w:t xml:space="preserve"> 2023/1/6</w:t>
      </w:r>
    </w:p>
    <w:p>
      <w:pPr>
        <w:numPr>
          <w:ilvl w:val="0"/>
          <w:numId w:val="0"/>
        </w:numPr>
        <w:ind w:firstLine="560" w:firstLineChars="200"/>
        <w:rPr>
          <w:rFonts w:hint="eastAsia" w:ascii="仿宋" w:hAnsi="仿宋" w:eastAsia="仿宋" w:cs="仿宋"/>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6F1EB"/>
    <w:multiLevelType w:val="singleLevel"/>
    <w:tmpl w:val="DDB6F1EB"/>
    <w:lvl w:ilvl="0" w:tentative="0">
      <w:start w:val="1"/>
      <w:numFmt w:val="chineseCounting"/>
      <w:suff w:val="nothing"/>
      <w:lvlText w:val="%1、"/>
      <w:lvlJc w:val="left"/>
      <w:pPr>
        <w:ind w:left="480" w:leftChars="0" w:firstLine="0" w:firstLineChars="0"/>
      </w:pPr>
      <w:rPr>
        <w:rFonts w:hint="eastAsia"/>
      </w:rPr>
    </w:lvl>
  </w:abstractNum>
  <w:abstractNum w:abstractNumId="1">
    <w:nsid w:val="5990C74B"/>
    <w:multiLevelType w:val="singleLevel"/>
    <w:tmpl w:val="5990C74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OTU3YjA4MzFjYTEyMTg4MDdkNzUxZjQ1NmZlMzYifQ=="/>
  </w:docVars>
  <w:rsids>
    <w:rsidRoot w:val="0D8C3DFA"/>
    <w:rsid w:val="006D47A1"/>
    <w:rsid w:val="00DA3EA5"/>
    <w:rsid w:val="027408B8"/>
    <w:rsid w:val="0305723D"/>
    <w:rsid w:val="043D09D3"/>
    <w:rsid w:val="060D0219"/>
    <w:rsid w:val="07524795"/>
    <w:rsid w:val="079B7473"/>
    <w:rsid w:val="07B17532"/>
    <w:rsid w:val="08012656"/>
    <w:rsid w:val="090E048F"/>
    <w:rsid w:val="09F75A39"/>
    <w:rsid w:val="0D13618D"/>
    <w:rsid w:val="0D8C3DFA"/>
    <w:rsid w:val="0E5157A6"/>
    <w:rsid w:val="115C56BC"/>
    <w:rsid w:val="11BA1E1D"/>
    <w:rsid w:val="12CD51A7"/>
    <w:rsid w:val="130A6CE4"/>
    <w:rsid w:val="147C5547"/>
    <w:rsid w:val="156F3E82"/>
    <w:rsid w:val="1613748B"/>
    <w:rsid w:val="16583BA8"/>
    <w:rsid w:val="1A863196"/>
    <w:rsid w:val="1A8D5B82"/>
    <w:rsid w:val="1B3D6614"/>
    <w:rsid w:val="1DFF49F1"/>
    <w:rsid w:val="1EF432AC"/>
    <w:rsid w:val="1EFF0DC5"/>
    <w:rsid w:val="203E6D82"/>
    <w:rsid w:val="23C46A23"/>
    <w:rsid w:val="25C710C2"/>
    <w:rsid w:val="267D4CC7"/>
    <w:rsid w:val="27355340"/>
    <w:rsid w:val="27524B9B"/>
    <w:rsid w:val="27E47234"/>
    <w:rsid w:val="28940FA3"/>
    <w:rsid w:val="2B723D14"/>
    <w:rsid w:val="2D08215E"/>
    <w:rsid w:val="2F053F74"/>
    <w:rsid w:val="321908CC"/>
    <w:rsid w:val="32684925"/>
    <w:rsid w:val="33C81B03"/>
    <w:rsid w:val="34A51517"/>
    <w:rsid w:val="35B647AA"/>
    <w:rsid w:val="361311BE"/>
    <w:rsid w:val="37BD62BE"/>
    <w:rsid w:val="3D227181"/>
    <w:rsid w:val="3E4E386C"/>
    <w:rsid w:val="413E797F"/>
    <w:rsid w:val="43403985"/>
    <w:rsid w:val="438356FB"/>
    <w:rsid w:val="44151896"/>
    <w:rsid w:val="46DD3EBE"/>
    <w:rsid w:val="47907FF3"/>
    <w:rsid w:val="47E759CA"/>
    <w:rsid w:val="48313466"/>
    <w:rsid w:val="492435B3"/>
    <w:rsid w:val="49E75704"/>
    <w:rsid w:val="4A1B3859"/>
    <w:rsid w:val="4A4B5269"/>
    <w:rsid w:val="4A6B6D7F"/>
    <w:rsid w:val="4B4D400B"/>
    <w:rsid w:val="4BE01C54"/>
    <w:rsid w:val="4C4277CB"/>
    <w:rsid w:val="4CAE1A3B"/>
    <w:rsid w:val="4D94650D"/>
    <w:rsid w:val="4E7513CF"/>
    <w:rsid w:val="4EE01C53"/>
    <w:rsid w:val="4F8E57CE"/>
    <w:rsid w:val="515B0FDF"/>
    <w:rsid w:val="51D32A1D"/>
    <w:rsid w:val="526E54BB"/>
    <w:rsid w:val="55AE155E"/>
    <w:rsid w:val="55E95892"/>
    <w:rsid w:val="571858CA"/>
    <w:rsid w:val="5CB23684"/>
    <w:rsid w:val="5DA36C09"/>
    <w:rsid w:val="5DA87DE0"/>
    <w:rsid w:val="5F897464"/>
    <w:rsid w:val="60356774"/>
    <w:rsid w:val="6157182F"/>
    <w:rsid w:val="62E95123"/>
    <w:rsid w:val="648C1654"/>
    <w:rsid w:val="66C61BFB"/>
    <w:rsid w:val="68492005"/>
    <w:rsid w:val="68902A3B"/>
    <w:rsid w:val="6A4D41E9"/>
    <w:rsid w:val="6BB46ABC"/>
    <w:rsid w:val="6BD0246A"/>
    <w:rsid w:val="6DBE0CA7"/>
    <w:rsid w:val="6EBD73C1"/>
    <w:rsid w:val="6EDF4462"/>
    <w:rsid w:val="6FB840D1"/>
    <w:rsid w:val="70A3608D"/>
    <w:rsid w:val="71EF18B8"/>
    <w:rsid w:val="7297294F"/>
    <w:rsid w:val="753722BF"/>
    <w:rsid w:val="75B24AEE"/>
    <w:rsid w:val="75C256F2"/>
    <w:rsid w:val="77B5634E"/>
    <w:rsid w:val="7A7C6425"/>
    <w:rsid w:val="7BDD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3377</Words>
  <Characters>3620</Characters>
  <Lines>0</Lines>
  <Paragraphs>0</Paragraphs>
  <TotalTime>7</TotalTime>
  <ScaleCrop>false</ScaleCrop>
  <LinksUpToDate>false</LinksUpToDate>
  <CharactersWithSpaces>3695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2022-12-13T08:04:00Z</dcterms:created>
  <dc:creator>WPS_425293604</dc:creator>
  <cp:lastModifiedBy>Administrator</cp:lastModifiedBy>
  <dcterms:modified xsi:type="dcterms:W3CDTF">2023-01-06T08:14:24Z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C3FEB5FBA14647C9AF7EA33DE83C85C8</vt:lpwstr>
  </property>
</Properties>
</file>