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12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19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2022-2023学年第一学期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陈爱荣、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祝河清书记</w:t>
            </w:r>
            <w:r>
              <w:rPr>
                <w:rFonts w:hint="eastAsia"/>
                <w:sz w:val="24"/>
                <w:szCs w:val="24"/>
                <w:lang w:eastAsia="zh-CN"/>
              </w:rPr>
              <w:t>带领大家学习中央经济工作会议《坚定信心，开好经济大船》的内容。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2.陈校指出不管任何经济形式下，大家在稳定信心坚定人心，坚信将工作做到最优，对办好学校坚定信心，一定能推动学校良性地、稳定地发展。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　</w:t>
            </w: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二、第二议题：朱鸿斌校长小结上周工作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1.中小学部积极开展研讨公开课与听评课活动，使教师技能得到更好地锤炼，但反馈意见要提高深度。在下学期各学部要制定微信群评课的规范与要求。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2.中小学开展课外阅读知识竞赛并反馈结果，下学期开学首先课外阅读知识竞赛考查方案，以此来指导课外阅读工作，真正实现课外阅读课程化。。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3.集团管理检查资料要按时提交由行政办进行核对，有些部门没有按时提交，今后未准时提交工作的将计入月工作考核。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4.中小学部已提交期末工作清单，请根据今天确定重要工作时间节点安排调整清单，明确工作反馈方式。请按照时间表进行销项。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5.上周五完成插班生录取工作，16人录取13人已缴费。受疫情影响参考率不高，明年要多方面作宣传扩大学校影响力。</w:t>
            </w:r>
          </w:p>
          <w:p>
            <w:pPr>
              <w:pStyle w:val="2"/>
              <w:ind w:left="0" w:leftChars="0" w:firstLine="450" w:firstLineChars="0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6.线上教学家长整体反馈较好，学生紧迫感强，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但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作业量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太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大。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请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中小学部指导各级组做好每天作业统筹，除初三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其他年级可相应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精减</w:t>
            </w: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10" w:lineRule="exact"/>
              <w:ind w:left="0" w:leftChars="0" w:firstLine="560" w:firstLineChars="200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三、朱鸿斌校长安排本周重点工作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1.根据上周日教办召开的小学教学工作会，确定中小学1月4日完成考试。期间请中小学部做好以下工作：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一是经审核各学部提交的备课复习计划不够完善，要有目标，方法，措施及复习内容、时间推进表；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二是本周组织各考试科目线上检测，摸底学生水平；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三是期末考试流程统一按教育局要求向教研室订购试卷，设计好答题卡提前发家长打印；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四是由学部制定考务安排表，召开教师会及家长会，培训考试相关事项；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五是考试后按要求提交检测质量分板报告；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六是为保证考试成绩权威性，下学期开学后开展线下检测作为教师考教研工作综合评价依据。</w:t>
            </w:r>
          </w:p>
          <w:p>
            <w:pPr>
              <w:pStyle w:val="4"/>
              <w:numPr>
                <w:ilvl w:val="0"/>
                <w:numId w:val="0"/>
              </w:numPr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2.本周各部门完成工作总结，周五提交至校办。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3.为迎接集团学期工作检查，各部门根据管理目标进行自评，按上学期的整改要求进行销项。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4.由行政办牵头设计表格，明确各类学生的收费、退费明细，由中小学德育处填写好，尽快交财务做好后台数据。在适当时间通知家长缴纳本学期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学杂费。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5.讨论本学期末与下学期开学工作安排。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一是确认放假时间为1月9日，开学时间为后勤2月1日，行政2月2日，教师2月3日，2月5日学生返校；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二是根据现在疫情情况建议于1月7日召开线上教职工总结会议。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三是2月3日召开新学期全体教师大会。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10" w:lineRule="exact"/>
              <w:ind w:left="0" w:leftChars="0" w:firstLine="560" w:firstLineChars="200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四、第四议题：各部门需协调解决事项</w:t>
            </w:r>
          </w:p>
          <w:p>
            <w:pPr>
              <w:ind w:firstLine="48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1.本学期的国防物资费用还未缴。（朱校：具体让供货商与后勤侯智超联系，德育处不用管此事）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2.寒假作业发放时间为2月4日，发放方式可灵活安排。</w:t>
            </w:r>
          </w:p>
          <w:p>
            <w:pPr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3.生活老师本周作好宿舍清洗清洁工作。(朱校：如安排工作任务，生活老师按线下教学计算工资）</w:t>
            </w:r>
          </w:p>
          <w:p>
            <w:pPr>
              <w:pStyle w:val="2"/>
              <w:ind w:left="0" w:leftChars="0" w:firstLine="480" w:firstLineChars="0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根据教育研究院要求所有老师录制一节试卷分析课的视频。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5.学生不返校，各功能室及教室未打扫。（朱校：等开学后再开展）</w:t>
            </w:r>
          </w:p>
          <w:p>
            <w:pPr>
              <w:pStyle w:val="2"/>
              <w:ind w:left="0" w:leftChars="0" w:firstLine="420" w:firstLineChars="0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五、陈校工作总结</w:t>
            </w:r>
          </w:p>
          <w:p>
            <w:pPr>
              <w:pStyle w:val="2"/>
              <w:ind w:left="0" w:leftChars="0" w:firstLine="420" w:firstLineChars="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收费情况按要求做好统计，放假前一周再发放通知。</w:t>
            </w:r>
          </w:p>
          <w:p>
            <w:pPr>
              <w:pStyle w:val="2"/>
              <w:ind w:left="0" w:leftChars="0" w:firstLine="420" w:firstLineChars="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重视集团考核要求，按上学年检查进行重点销项整改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做好学期末教师岗位留任调查，无法胜任的教职工及时进行更换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学生期末评价与奖励由教务处与德育处定思想，统一规矩，规范要求，对外输出要一致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　　5.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期末考试安排，由学部统一做好技术培训工作，提高教师阅卷效率。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F075CD4"/>
    <w:rsid w:val="0FE75213"/>
    <w:rsid w:val="0FF16980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21260D15"/>
    <w:rsid w:val="21351A6E"/>
    <w:rsid w:val="21B52099"/>
    <w:rsid w:val="2306006B"/>
    <w:rsid w:val="23360FB7"/>
    <w:rsid w:val="235C31DE"/>
    <w:rsid w:val="23E6478B"/>
    <w:rsid w:val="248031D3"/>
    <w:rsid w:val="25932F68"/>
    <w:rsid w:val="259F1096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9C5A7A"/>
    <w:rsid w:val="2BB92785"/>
    <w:rsid w:val="2CBC077F"/>
    <w:rsid w:val="2D197980"/>
    <w:rsid w:val="2D2436BF"/>
    <w:rsid w:val="2D3C71CA"/>
    <w:rsid w:val="2D872B3B"/>
    <w:rsid w:val="2DFD3E6B"/>
    <w:rsid w:val="2E2D1A74"/>
    <w:rsid w:val="2E832EAA"/>
    <w:rsid w:val="2F5B355A"/>
    <w:rsid w:val="2F9D126F"/>
    <w:rsid w:val="2FBE480E"/>
    <w:rsid w:val="30EE2ED1"/>
    <w:rsid w:val="31434FCB"/>
    <w:rsid w:val="32C4038E"/>
    <w:rsid w:val="33DE722D"/>
    <w:rsid w:val="33E800AC"/>
    <w:rsid w:val="340622E0"/>
    <w:rsid w:val="34072163"/>
    <w:rsid w:val="34142C4F"/>
    <w:rsid w:val="35685C32"/>
    <w:rsid w:val="376C68FE"/>
    <w:rsid w:val="37971BCD"/>
    <w:rsid w:val="38514471"/>
    <w:rsid w:val="385B07E6"/>
    <w:rsid w:val="385E6B8E"/>
    <w:rsid w:val="38FF3ECD"/>
    <w:rsid w:val="390A1D07"/>
    <w:rsid w:val="39984107"/>
    <w:rsid w:val="39BA1BA2"/>
    <w:rsid w:val="3A0F6392"/>
    <w:rsid w:val="3AE50EA1"/>
    <w:rsid w:val="3B005DA1"/>
    <w:rsid w:val="3B190B4B"/>
    <w:rsid w:val="3C4319E4"/>
    <w:rsid w:val="3D0A1E48"/>
    <w:rsid w:val="3D5422E9"/>
    <w:rsid w:val="3DA418B7"/>
    <w:rsid w:val="3DC05DC1"/>
    <w:rsid w:val="3E8A248B"/>
    <w:rsid w:val="3F595F19"/>
    <w:rsid w:val="41EF2605"/>
    <w:rsid w:val="423F4522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937ACB"/>
    <w:rsid w:val="4A5C2802"/>
    <w:rsid w:val="4A686EA8"/>
    <w:rsid w:val="4A8E50B1"/>
    <w:rsid w:val="4B7D743E"/>
    <w:rsid w:val="4BF67448"/>
    <w:rsid w:val="4C0D2006"/>
    <w:rsid w:val="4CFD7791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C4388"/>
    <w:rsid w:val="60395667"/>
    <w:rsid w:val="612309EA"/>
    <w:rsid w:val="6131633F"/>
    <w:rsid w:val="61AE5BE1"/>
    <w:rsid w:val="61DE64C6"/>
    <w:rsid w:val="61E77BD5"/>
    <w:rsid w:val="61F335F4"/>
    <w:rsid w:val="65E12D47"/>
    <w:rsid w:val="67931B01"/>
    <w:rsid w:val="67EC1A04"/>
    <w:rsid w:val="67EE6D37"/>
    <w:rsid w:val="681F0BFC"/>
    <w:rsid w:val="68366C21"/>
    <w:rsid w:val="68573549"/>
    <w:rsid w:val="686539F5"/>
    <w:rsid w:val="6875263E"/>
    <w:rsid w:val="690A5DF3"/>
    <w:rsid w:val="692A58AC"/>
    <w:rsid w:val="696444FB"/>
    <w:rsid w:val="6A5F3F1C"/>
    <w:rsid w:val="6B0E26AE"/>
    <w:rsid w:val="6B0F149F"/>
    <w:rsid w:val="6B1127E7"/>
    <w:rsid w:val="6B9B2D32"/>
    <w:rsid w:val="6BB33DE4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3993FFB"/>
    <w:rsid w:val="744837EB"/>
    <w:rsid w:val="745824A1"/>
    <w:rsid w:val="75190C25"/>
    <w:rsid w:val="776C4BD9"/>
    <w:rsid w:val="786F1940"/>
    <w:rsid w:val="7A186D5D"/>
    <w:rsid w:val="7A571CC0"/>
    <w:rsid w:val="7B160627"/>
    <w:rsid w:val="7B914152"/>
    <w:rsid w:val="7D6F2271"/>
    <w:rsid w:val="7EB268B9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1324</Words>
  <Characters>1373</Characters>
  <Lines>17</Lines>
  <Paragraphs>4</Paragraphs>
  <TotalTime>17</TotalTime>
  <ScaleCrop>false</ScaleCrop>
  <LinksUpToDate>false</LinksUpToDate>
  <CharactersWithSpaces>1388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2022-12-19T11:28:15Z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EA9B9F3C79124C79BDEFEE03C334617C</vt:lpwstr>
  </property>
</Properties>
</file>