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952"/>
        <w:gridCol w:w="1333"/>
        <w:gridCol w:w="3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/>
              </w:rPr>
              <w:t>10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0-16: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2022-2023学年第一学期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8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陈爱荣、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周仙玉、梁小周、刘芳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firstLine="48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</w:rPr>
              <w:t>议题：朱鸿斌校长小结上周工作</w:t>
            </w:r>
          </w:p>
          <w:p>
            <w:pPr>
              <w:pStyle w:val="4"/>
              <w:numPr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1.线上教学各项常规工作按要求落实到位，各学科教学开展形式多样，获得家长的认可。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2.各部门重视宣传工作，抓住亮点制作小视频展示特色课程与教学，多方面展示了特殊时期学校的优秀文化。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3.在校师生积极乐观团结，校级领导、各部门关心与支持在校师生，积组织团建活动丰富在校师生的业余生活。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4.各部门利用疫情的空档积极开展各项工作。</w:t>
            </w:r>
          </w:p>
          <w:p>
            <w:pPr>
              <w:pStyle w:val="4"/>
              <w:ind w:firstLine="48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二、第二议题：朱鸿斌校长安排本周重点工作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1.继续按照上级部门要求落实疫情防控各项工作。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2.中小学部继续按照《学校线上教学工作要求》抓好线上教学常规工作，做好班级、年级、学部每日巡查与反馈。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3.传达落实教育局“疫情期间线上教学安全工作会议”精神，重视教学网络安全，要求做到: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（1）教师要及时修补所用计算机的系统漏洞，查杀病毒、木马，清理不明程序，并使用不带插件的浏览器，防止在线教学过程中突然出现广告或不适宜的画面。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（2）妥善设置和保管密码，避免弱口令被拆解，防止他人盗用密码；严禁将个人账号转借他人使用。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（3）所有账号采用实名制，禁止非法加入。上课前应该检查进入人员，发现有其他无关人员进入的，应立刻移除。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（4）我校目前只能使用博雅教育集团钉钉平台开展线上教学工作。如果要使用其他平台开展教学的必须要向学部汇报，待学部批准后再使用。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严禁从事非法传教等违法行为，严禁发表或传播政治性错误观点和不当言论、严禁出现不健康的文字、音频、视频、图文及链接等。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（6）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要正确引导学生交流。不得在课堂上讨论敏感话题和中伤他人；教师要注意课堂语言的正确使用。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（7）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严禁在课堂上接打电话、抽烟以及做与教学无关的事宜，确保直播过程中周边环境符合课堂直播。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（8）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如果出现网络故障或中毒（如弹出广告无法关闭等），应在第一时间退出直播网络。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（9）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教师在线教学工作结束后，应及时关闭教学（直播）系统，避出现与教学无关的内容。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（10）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学校要严格遵守国家网络安全管理规范，确保意识形态安全、信息内容安全、网络安全、数据安全、运行服务安全，有效防范有害信息传播、在线服务中断、数据篡改和师生个人信息泄露。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（11）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建立线上教学安全应急处置机制。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明确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教师、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年级组长、学部领导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及校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长的责任，教师对本人的每一节课负责，年级组长对本年级的线上教学负责，学部领导对本学部的线上教学管理负责，校长对全校线上教学管理负责。发现问题，第一时间逐级上报，确保以最快速度处理，做到问题不扩散更不能形成舆情。如处置不力，要从上到下追究相关人员的责任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学校要建立课程内容、质量的审查、运行、保障制度。对凡涉及意识形态的学科课程内容，相关教师要高度重视，学校必须严格审核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。学校实行集体备课与教案审查工作要求，凡每天上课的教案与课件，必须提交备课组长检查后才能进行教学活动。备课组长不能把握的向教研组长或教务处请示。年级组、学部、学校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要加强网络课堂巡查。落实层级巡堂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督查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管理机制，严把政治关、学术关、质量关，对出现的在线教学事故要进行及时查处。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（12）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学校定期检查班级群、工作群、家委群等各类群。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这些微信群必须落实实名制，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非实名及无关人员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及时移除；明确群主，按照谁组建谁负责的原则，做好各类群的监管。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13）凡没有按照以上要求做好工作，出现工作事故，造成不良的影响，按学校考核方案进行处理：一般不良影响的，当月考核降档。严重不良影响的，当月考核为不合格。具体事件的处理意见由学校行政会研究决定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学校会择时召开全体教师线上工作会议，传达区教育局有关线上教学安全工作会议精神。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4.开展教学研究，及时总结经验优化线上教学常规管理及有效线上教学措施。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（1）如何做好课前准备，让师生以良好的精神状态投入到线上教学中去？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（2）如何对学生进行有效考勤和课堂巡查，保证学生的学习的投入度？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（3）一节线上课，如何以学生为中心，围绕教学目标，设计好学习活动，做到环节紧凑，重点突出，容量恰当？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教师</w:t>
            </w:r>
            <w:r>
              <w:rPr>
                <w:rFonts w:hint="eastAsia"/>
                <w:sz w:val="24"/>
                <w:szCs w:val="24"/>
                <w:lang w:eastAsia="zh-CN"/>
              </w:rPr>
              <w:t>如何开展好双师课堂，把国家、省</w:t>
            </w:r>
            <w:r>
              <w:rPr>
                <w:sz w:val="24"/>
                <w:szCs w:val="24"/>
              </w:rPr>
              <w:t>市级平台推送的优秀</w:t>
            </w:r>
            <w:r>
              <w:rPr>
                <w:rFonts w:hint="eastAsia"/>
                <w:sz w:val="24"/>
                <w:szCs w:val="24"/>
                <w:lang w:eastAsia="zh-CN"/>
              </w:rPr>
              <w:t>教学</w:t>
            </w:r>
            <w:r>
              <w:rPr>
                <w:sz w:val="24"/>
                <w:szCs w:val="24"/>
              </w:rPr>
              <w:t>视频资源</w:t>
            </w:r>
            <w:r>
              <w:rPr>
                <w:rFonts w:hint="eastAsia"/>
                <w:sz w:val="24"/>
                <w:szCs w:val="24"/>
                <w:lang w:eastAsia="zh-CN"/>
              </w:rPr>
              <w:t>直播与师生的互动参与有效结合？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（5）如何加强师生互动，增强教学现场感，扩大学生的参与面，丰富师生交流的形式，及时对学生进行评价与激励？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（6）如何做好当堂检测、当堂反馈？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（7）如何让学生及时提交作业，作业如何做到有效批改？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）如何</w:t>
            </w:r>
            <w:r>
              <w:rPr>
                <w:rFonts w:hint="eastAsia"/>
                <w:sz w:val="24"/>
                <w:szCs w:val="24"/>
              </w:rPr>
              <w:t>通过云端升旗仪式、在线才艺展示、居家劳动成果分享等方式开展线上德育、线上体育、线上艺术教育、线上劳动教育，促进学生德智体美劳全面发展</w:t>
            </w:r>
            <w:r>
              <w:rPr>
                <w:rFonts w:hint="eastAsia"/>
                <w:sz w:val="24"/>
                <w:szCs w:val="24"/>
                <w:lang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备课组、教研组、年级组、教务处、德育处要围绕以上内容对线上教学进行研究与交流，提高教师线上教学能力，丰富学生的线上学习生活，保证教学质量。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5.关注疫情防控期间学生的心理健康问题，根据《</w:t>
            </w:r>
            <w:r>
              <w:rPr>
                <w:rFonts w:hint="eastAsia"/>
                <w:sz w:val="24"/>
                <w:szCs w:val="24"/>
              </w:rPr>
              <w:t>疫情防控期间广州市中小学心理健康工作指引</w:t>
            </w:r>
            <w:r>
              <w:rPr>
                <w:rFonts w:hint="eastAsia"/>
                <w:sz w:val="24"/>
                <w:szCs w:val="24"/>
                <w:lang w:eastAsia="zh-CN"/>
              </w:rPr>
              <w:t>》，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为做好疫情防控期间我校学生居家学习有关心理健康工作。具体见《花广金狮学校线上教学学生心理工作安排》。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6.开好集团初三备考线上研讨会议。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7.请中小学部做好十月份的教学常规检查，本周提交检查结果反馈。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8.请按《学校绩效考核2.0版》方案，做好各岗位的十月份月度绩效考核，本周五之前提交考核结果反馈到行政办，本月会执行集团的涨薪促优方案。</w:t>
            </w:r>
          </w:p>
          <w:p>
            <w:pPr>
              <w:pStyle w:val="4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、第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议题：各部门需协调解决事项</w:t>
            </w:r>
          </w:p>
          <w:p>
            <w:pPr>
              <w:pStyle w:val="4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1.刘翕　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10月份线上教学工资核算方案还待总校报批后执行</w:t>
            </w:r>
            <w:r>
              <w:rPr>
                <w:rFonts w:hint="eastAsia"/>
                <w:sz w:val="24"/>
                <w:szCs w:val="24"/>
                <w:lang w:eastAsia="zh-CN"/>
              </w:rPr>
              <w:t>。（陈校：先参照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4月份方案执行，方案已上报集团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ind w:left="48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刘芳主任</w:t>
            </w:r>
          </w:p>
          <w:p>
            <w:pPr>
              <w:pStyle w:val="2"/>
              <w:numPr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装备费须尽快缴纳。（朱校：已经交了三个班，与家委沟通由他们出面收缴）</w:t>
            </w:r>
          </w:p>
          <w:p>
            <w:pPr>
              <w:pStyle w:val="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杨世和主任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一是</w:t>
            </w:r>
            <w:r>
              <w:rPr>
                <w:rFonts w:hint="eastAsia"/>
                <w:sz w:val="24"/>
                <w:szCs w:val="24"/>
                <w:lang w:eastAsia="zh-CN"/>
              </w:rPr>
              <w:t>教育局发布民办学校购买学位补贴的方案，中小学现统一收集中。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12月份中考报名信息采集已发给各班主任要求家长填报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三是七八年级期中考试经研讨待返校后开展，如疫情持续不能返校再确认线上开展。（朱校：线上教学成绩检测仍须进行）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四是九年级大联盟考试教学质量分析会待教师返校后召开。（朱校：本次会议结合王国钊主任的报告对初三备考工作进行改进）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五是开展集团初三研讨备考会议。</w:t>
            </w:r>
          </w:p>
          <w:p>
            <w:pPr>
              <w:pStyle w:val="4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.邓利国主任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一是</w:t>
            </w:r>
            <w:r>
              <w:rPr>
                <w:rFonts w:hint="eastAsia"/>
                <w:sz w:val="24"/>
                <w:szCs w:val="24"/>
                <w:lang w:eastAsia="zh-CN"/>
              </w:rPr>
              <w:t>政府购买学位事宜家长在电话咨询。（朱校：招生办已上报，学校正在解决。）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二是考核方案未集体学习就实施担心教师提出质疑。（陈校：本月考核工作须执行，由学部根据以绩效考核方案精准把握，建立积极向上的正面影响。行政办与总校联系做好线上培训）</w:t>
            </w:r>
          </w:p>
          <w:p>
            <w:pPr>
              <w:pStyle w:val="4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 xml:space="preserve">.曹颖主任 </w:t>
            </w:r>
          </w:p>
          <w:p>
            <w:pPr>
              <w:pStyle w:val="4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一是</w:t>
            </w:r>
            <w:r>
              <w:rPr>
                <w:rFonts w:hint="eastAsia"/>
                <w:sz w:val="24"/>
                <w:szCs w:val="24"/>
                <w:lang w:eastAsia="zh-CN"/>
              </w:rPr>
              <w:t>目前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级长因未满八个班津贴低于班主任津贴，建议提高津贴。（陈校：具体在明年工资方案中再拟定新的标准）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二是</w:t>
            </w:r>
            <w:r>
              <w:rPr>
                <w:rFonts w:hint="eastAsia"/>
                <w:sz w:val="24"/>
                <w:szCs w:val="24"/>
                <w:lang w:eastAsia="zh-CN"/>
              </w:rPr>
              <w:t>本周重点做好学生回访，了解学生在家情况，重点关注问题学生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  <w:lang w:eastAsia="zh-CN"/>
              </w:rPr>
              <w:t>（朱校：线上教学期间重视家校沟通，行政办已在做问卷调查了解教师家校沟通情况，家校沟通工作也将纳入每个教师的月考核中）</w:t>
            </w:r>
          </w:p>
          <w:p>
            <w:pPr>
              <w:pStyle w:val="4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.梁小周主任　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一是</w:t>
            </w:r>
            <w:r>
              <w:rPr>
                <w:rFonts w:hint="eastAsia"/>
                <w:sz w:val="24"/>
                <w:szCs w:val="24"/>
                <w:lang w:eastAsia="zh-CN"/>
              </w:rPr>
              <w:t>因疫情影响本月消防工作由学校自行检查。</w:t>
            </w:r>
          </w:p>
          <w:p>
            <w:pPr>
              <w:pStyle w:val="4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二是制定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11月份菜单。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三是学校低压柜电房渗水，已与北片电局商量下周六停电一天进行检修。</w:t>
            </w:r>
          </w:p>
          <w:p>
            <w:pPr>
              <w:pStyle w:val="2"/>
              <w:numPr>
                <w:ilvl w:val="0"/>
                <w:numId w:val="3"/>
              </w:numPr>
              <w:ind w:left="63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周仙玉主任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一是学籍问题由学校负责的部分已和班主任沟通落实。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二是校报已定稿，图片的部分还须各社团提供高清原片。（朱校：学校已开能云空间，后续学部所有活动、教学等视频、图片精选按时间名称命名后打包上传，此工作也将纳入考核）</w:t>
            </w:r>
          </w:p>
          <w:p>
            <w:pPr>
              <w:pStyle w:val="4"/>
              <w:numPr>
                <w:ilvl w:val="0"/>
                <w:numId w:val="4"/>
              </w:numPr>
              <w:ind w:firstLine="48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</w:rPr>
              <w:t>议题：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陈校工作总结</w:t>
            </w:r>
          </w:p>
          <w:p>
            <w:pPr>
              <w:numPr>
                <w:numId w:val="0"/>
              </w:numPr>
              <w:ind w:firstLine="42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一是疫情防控要做到严防死守，不可松懈，为复学做好准备。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二是严格落实线上教学安全工作，学部召开专题会议，要求教师对标对本正确规范自己的言行。课堂教学中要规范有序，严谨有效，形式多样，展示特色。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三是十月份工资造册。新绩效方案出台做好培训，线上教学课酬按四月份方案执行，在校教师有学生的课堂教学按常规课酬核算。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四是疫情期间招生工作开展以线上的方式组织报名与宣传。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五是后勤提前做好下学年学生食宿安排，将重点工程策划、招生计划等方案上报审批，确保下学年的工作开展。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六是各部门新增预算审批要严谨，所有</w:t>
            </w:r>
            <w:r>
              <w:rPr>
                <w:rFonts w:hint="eastAsia"/>
                <w:sz w:val="24"/>
                <w:szCs w:val="24"/>
                <w:lang w:eastAsia="zh-CN"/>
              </w:rPr>
              <w:t>重大工程及采购必须按流程执行。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6E06C"/>
    <w:multiLevelType w:val="singleLevel"/>
    <w:tmpl w:val="9806E06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9B9F23FB"/>
    <w:multiLevelType w:val="singleLevel"/>
    <w:tmpl w:val="9B9F23FB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abstractNum w:abstractNumId="2">
    <w:nsid w:val="23A52488"/>
    <w:multiLevelType w:val="singleLevel"/>
    <w:tmpl w:val="23A52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0AB05F1"/>
    <w:multiLevelType w:val="singleLevel"/>
    <w:tmpl w:val="30AB05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4A70C0"/>
    <w:rsid w:val="039E565E"/>
    <w:rsid w:val="03A72764"/>
    <w:rsid w:val="0402678C"/>
    <w:rsid w:val="046643CE"/>
    <w:rsid w:val="047E657D"/>
    <w:rsid w:val="05F24DE1"/>
    <w:rsid w:val="06273EA2"/>
    <w:rsid w:val="07E13D6B"/>
    <w:rsid w:val="086A5B0F"/>
    <w:rsid w:val="096B7D90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227BD"/>
    <w:rsid w:val="0E265E67"/>
    <w:rsid w:val="0F075CD4"/>
    <w:rsid w:val="0FE75213"/>
    <w:rsid w:val="0FF16980"/>
    <w:rsid w:val="11B147AE"/>
    <w:rsid w:val="121E43A7"/>
    <w:rsid w:val="12EF1A32"/>
    <w:rsid w:val="136D53F8"/>
    <w:rsid w:val="144B2C98"/>
    <w:rsid w:val="147D201A"/>
    <w:rsid w:val="14B27F27"/>
    <w:rsid w:val="154E1FB4"/>
    <w:rsid w:val="15E57BD4"/>
    <w:rsid w:val="160264CB"/>
    <w:rsid w:val="163D2AB4"/>
    <w:rsid w:val="16893F4C"/>
    <w:rsid w:val="17E21B6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EB02ED"/>
    <w:rsid w:val="1D7E39E9"/>
    <w:rsid w:val="1DBD7706"/>
    <w:rsid w:val="1DC064A5"/>
    <w:rsid w:val="1DCB6CBC"/>
    <w:rsid w:val="1E4729A2"/>
    <w:rsid w:val="1E576918"/>
    <w:rsid w:val="1E754312"/>
    <w:rsid w:val="21260D15"/>
    <w:rsid w:val="21351A6E"/>
    <w:rsid w:val="21B52099"/>
    <w:rsid w:val="23360FB7"/>
    <w:rsid w:val="235C31DE"/>
    <w:rsid w:val="23E6478B"/>
    <w:rsid w:val="25932F68"/>
    <w:rsid w:val="263C1495"/>
    <w:rsid w:val="265112B9"/>
    <w:rsid w:val="26F23447"/>
    <w:rsid w:val="2743048C"/>
    <w:rsid w:val="2786667C"/>
    <w:rsid w:val="28164F13"/>
    <w:rsid w:val="28575C58"/>
    <w:rsid w:val="28B74948"/>
    <w:rsid w:val="28E03E9F"/>
    <w:rsid w:val="295959FF"/>
    <w:rsid w:val="299F4B2D"/>
    <w:rsid w:val="2AD4533E"/>
    <w:rsid w:val="2B9C5A7A"/>
    <w:rsid w:val="2BB92785"/>
    <w:rsid w:val="2CBC077F"/>
    <w:rsid w:val="2D197980"/>
    <w:rsid w:val="2D3C71CA"/>
    <w:rsid w:val="2D872B3B"/>
    <w:rsid w:val="2DFD3E6B"/>
    <w:rsid w:val="2E2D1A74"/>
    <w:rsid w:val="2F5B355A"/>
    <w:rsid w:val="2F9D126F"/>
    <w:rsid w:val="2FBE480E"/>
    <w:rsid w:val="30EE2ED1"/>
    <w:rsid w:val="31434FCB"/>
    <w:rsid w:val="32C4038E"/>
    <w:rsid w:val="33DE722D"/>
    <w:rsid w:val="33E800AC"/>
    <w:rsid w:val="34072163"/>
    <w:rsid w:val="34142C4F"/>
    <w:rsid w:val="376C68FE"/>
    <w:rsid w:val="38514471"/>
    <w:rsid w:val="385B07E6"/>
    <w:rsid w:val="385E6B8E"/>
    <w:rsid w:val="38FF3ECD"/>
    <w:rsid w:val="390A1D07"/>
    <w:rsid w:val="39984107"/>
    <w:rsid w:val="39BA1BA2"/>
    <w:rsid w:val="3A0F6392"/>
    <w:rsid w:val="3B190B4B"/>
    <w:rsid w:val="3C4319E4"/>
    <w:rsid w:val="3D0A1E48"/>
    <w:rsid w:val="3D5422E9"/>
    <w:rsid w:val="3DA418B7"/>
    <w:rsid w:val="3DC05DC1"/>
    <w:rsid w:val="3E8A248B"/>
    <w:rsid w:val="3F595F19"/>
    <w:rsid w:val="41EF2605"/>
    <w:rsid w:val="43466D00"/>
    <w:rsid w:val="43543068"/>
    <w:rsid w:val="44196B05"/>
    <w:rsid w:val="44672B5D"/>
    <w:rsid w:val="448A3E9E"/>
    <w:rsid w:val="46771C8F"/>
    <w:rsid w:val="469B2D5C"/>
    <w:rsid w:val="474D674C"/>
    <w:rsid w:val="483B0352"/>
    <w:rsid w:val="48C22E2A"/>
    <w:rsid w:val="48E63C6E"/>
    <w:rsid w:val="49937ACB"/>
    <w:rsid w:val="4A5C2802"/>
    <w:rsid w:val="4A686EA8"/>
    <w:rsid w:val="4A8E50B1"/>
    <w:rsid w:val="4B7D743E"/>
    <w:rsid w:val="4BF67448"/>
    <w:rsid w:val="4CFD7791"/>
    <w:rsid w:val="4D834C75"/>
    <w:rsid w:val="4E710F72"/>
    <w:rsid w:val="4EDD1E1B"/>
    <w:rsid w:val="4F057672"/>
    <w:rsid w:val="4F764366"/>
    <w:rsid w:val="4F8E1D41"/>
    <w:rsid w:val="4FC926E8"/>
    <w:rsid w:val="50102AE1"/>
    <w:rsid w:val="515B70E5"/>
    <w:rsid w:val="515B7CB7"/>
    <w:rsid w:val="51DF2696"/>
    <w:rsid w:val="52B25F70"/>
    <w:rsid w:val="538871F6"/>
    <w:rsid w:val="547F444D"/>
    <w:rsid w:val="561C1E4E"/>
    <w:rsid w:val="56C846A5"/>
    <w:rsid w:val="571E2BA3"/>
    <w:rsid w:val="58015C5F"/>
    <w:rsid w:val="585A5C67"/>
    <w:rsid w:val="58ED38EB"/>
    <w:rsid w:val="598B54F4"/>
    <w:rsid w:val="59EB7EE9"/>
    <w:rsid w:val="5B1B3ACD"/>
    <w:rsid w:val="5B392E17"/>
    <w:rsid w:val="5B4D1B33"/>
    <w:rsid w:val="5C4A4F42"/>
    <w:rsid w:val="5CF6198B"/>
    <w:rsid w:val="5D0134C1"/>
    <w:rsid w:val="5F0279C4"/>
    <w:rsid w:val="5F1C4388"/>
    <w:rsid w:val="60395667"/>
    <w:rsid w:val="612309EA"/>
    <w:rsid w:val="6131633F"/>
    <w:rsid w:val="61AE5BE1"/>
    <w:rsid w:val="61DE64C6"/>
    <w:rsid w:val="61E77BD5"/>
    <w:rsid w:val="61F335F4"/>
    <w:rsid w:val="65E12D47"/>
    <w:rsid w:val="67931B01"/>
    <w:rsid w:val="67EC1A04"/>
    <w:rsid w:val="68366C21"/>
    <w:rsid w:val="68573549"/>
    <w:rsid w:val="686539F5"/>
    <w:rsid w:val="6875263E"/>
    <w:rsid w:val="690A5DF3"/>
    <w:rsid w:val="692A58AC"/>
    <w:rsid w:val="696444FB"/>
    <w:rsid w:val="6B0E26AE"/>
    <w:rsid w:val="6B1127E7"/>
    <w:rsid w:val="6B9B2D32"/>
    <w:rsid w:val="6BB33DE4"/>
    <w:rsid w:val="6CB57E24"/>
    <w:rsid w:val="6D4D2291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9D7F23"/>
    <w:rsid w:val="726A57A0"/>
    <w:rsid w:val="744837EB"/>
    <w:rsid w:val="745824A1"/>
    <w:rsid w:val="75190C25"/>
    <w:rsid w:val="776C4BD9"/>
    <w:rsid w:val="786F1940"/>
    <w:rsid w:val="7A186D5D"/>
    <w:rsid w:val="7B160627"/>
    <w:rsid w:val="7B914152"/>
    <w:rsid w:val="7D6F2271"/>
    <w:rsid w:val="7EB268B9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2112</Characters>
  <Lines>17</Lines>
  <Paragraphs>4</Paragraphs>
  <TotalTime>52</TotalTime>
  <ScaleCrop>false</ScaleCrop>
  <LinksUpToDate>false</LinksUpToDate>
  <CharactersWithSpaces>2478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Administrator</cp:lastModifiedBy>
  <dcterms:modified xsi:type="dcterms:W3CDTF">2022-10-31T11:25:48Z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396EB31DF0A3420A9E3C4075C9B916D1</vt:lpwstr>
  </property>
</Properties>
</file>