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2023秋季第九次会议 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217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2023.10.31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音乐室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1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曹颖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809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正面管教——角色扮演体验式培训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1687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8091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  <w:t>曹副校长培训：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角色扮演体验式培训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此次培训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以活动体验为载体，以师生两种角色的互换、互动为主、以活动后感受、想法和行为为教育的切入点、以培养和提升品质为最终目的，深度剖析了在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生活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管理的过程中如何培养提升学生的品质。这是一节接地气的课堂，一节教育理念要转变的课堂，让我们不同层次、不同年龄阶段的老师有了不同的收获和感受。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启发式与命令式-----沟通方式的不同影响学生品质的形成。体验时，由老师们分别扮演教师和学生的角色，在采用命令式和启发式两种不同的交流后，让学生说出自己的感受、想法和想有的行为，刘校长针对行为分析了学生的可能形成的品质。让我感受到，当教师要学会调整自己。不要把自己的情绪带到课堂，带给学生，上班前一定要打理好自己的心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罗秀郡老师安排本周工作任务与重点。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学生的管理方法，注意说话的语气，拒绝体罚、打骂学生，不要带着情绪管理学生；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Chars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与家长、老师之间的沟通问题。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Chars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天气渐渐转凉，把控开空调的时间，注意学生的保暖，晚上提醒学生盖好被子。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Chars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乱扔垃圾的问题，特别是果皮乱丢现象较严重，加强学生教育。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Chars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晚上，学生不要穿跟着睡衣随意在宿舍楼下走动。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Chars="0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教育学生如何正确使用餐具，掉地上的餐具及时放入回收餐具处。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Theme="majorEastAsia" w:hAnsiTheme="majorEastAsia" w:eastAsiaTheme="majorEastAsia" w:cstheme="maj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09085" cy="3081020"/>
            <wp:effectExtent l="0" t="0" r="5715" b="5080"/>
            <wp:docPr id="2" name="图片 2" descr="f833cf20773df953886bf9321965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33cf20773df953886bf93219655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11930" cy="3009265"/>
            <wp:effectExtent l="0" t="0" r="7620" b="635"/>
            <wp:docPr id="3" name="图片 3" descr="2fd2cde088dcb6ada4e518a7a397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d2cde088dcb6ada4e518a7a3977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65575" cy="2974975"/>
            <wp:effectExtent l="0" t="0" r="15875" b="15875"/>
            <wp:docPr id="4" name="图片 4" descr="2fd2cde088dcb6ada4e518a7a397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d2cde088dcb6ada4e518a7a3977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557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D3583"/>
    <w:multiLevelType w:val="singleLevel"/>
    <w:tmpl w:val="BFFD35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39695A"/>
    <w:multiLevelType w:val="singleLevel"/>
    <w:tmpl w:val="203969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6BC6527"/>
    <w:rsid w:val="09E82EC4"/>
    <w:rsid w:val="0B9E1220"/>
    <w:rsid w:val="0BF73B5D"/>
    <w:rsid w:val="0DD95D56"/>
    <w:rsid w:val="102F331B"/>
    <w:rsid w:val="11020FDA"/>
    <w:rsid w:val="11390774"/>
    <w:rsid w:val="146B6AC8"/>
    <w:rsid w:val="1997072D"/>
    <w:rsid w:val="19C01A32"/>
    <w:rsid w:val="19F82C26"/>
    <w:rsid w:val="1B5641CB"/>
    <w:rsid w:val="1D300C7D"/>
    <w:rsid w:val="24B670A3"/>
    <w:rsid w:val="2A15092A"/>
    <w:rsid w:val="2C3076B4"/>
    <w:rsid w:val="2DA52FC1"/>
    <w:rsid w:val="2DF45CF7"/>
    <w:rsid w:val="311F752F"/>
    <w:rsid w:val="323F5F97"/>
    <w:rsid w:val="357038B9"/>
    <w:rsid w:val="3A793602"/>
    <w:rsid w:val="3A900B55"/>
    <w:rsid w:val="3AF4250F"/>
    <w:rsid w:val="3BF33A92"/>
    <w:rsid w:val="3C574020"/>
    <w:rsid w:val="3CF57342"/>
    <w:rsid w:val="3D6F3B47"/>
    <w:rsid w:val="3DF5764D"/>
    <w:rsid w:val="405222C8"/>
    <w:rsid w:val="45A353D7"/>
    <w:rsid w:val="45C44039"/>
    <w:rsid w:val="467568A2"/>
    <w:rsid w:val="46C978C9"/>
    <w:rsid w:val="49A95790"/>
    <w:rsid w:val="4F611A75"/>
    <w:rsid w:val="57686C8A"/>
    <w:rsid w:val="5F147356"/>
    <w:rsid w:val="605A440D"/>
    <w:rsid w:val="639130C5"/>
    <w:rsid w:val="6461518D"/>
    <w:rsid w:val="65167D25"/>
    <w:rsid w:val="69540E1C"/>
    <w:rsid w:val="69FA6B48"/>
    <w:rsid w:val="704E4817"/>
    <w:rsid w:val="70885147"/>
    <w:rsid w:val="70DD6A85"/>
    <w:rsid w:val="72534367"/>
    <w:rsid w:val="77973662"/>
    <w:rsid w:val="7A8C48BA"/>
    <w:rsid w:val="7BF83418"/>
    <w:rsid w:val="7C0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542</Characters>
  <Lines>0</Lines>
  <Paragraphs>0</Paragraphs>
  <TotalTime>3</TotalTime>
  <ScaleCrop>false</ScaleCrop>
  <LinksUpToDate>false</LinksUpToDate>
  <CharactersWithSpaces>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2023-11-01T08:39:58Z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B2652E6AF14E4BDB9E2B3959012955C0</vt:lpwstr>
  </property>
</Properties>
</file>