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10</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16</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14</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16</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0</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七</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eastAsia="宋体" w:cs="宋体"/>
                <w:color w:val="auto"/>
                <w:sz w:val="24"/>
                <w:szCs w:val="24"/>
              </w:rPr>
              <w:t>朱鸿斌、曹颖、杨世和、周仙玉、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w:t>
            </w:r>
            <w:r>
              <w:rPr>
                <w:rStyle w:val="14"/>
                <w:rFonts w:hint="eastAsia" w:ascii="宋体" w:hAnsi="宋体" w:eastAsia="宋体" w:cs="宋体"/>
                <w:color w:val="auto"/>
                <w:sz w:val="24"/>
                <w:szCs w:val="24"/>
              </w:rPr>
              <w:t>祝河清、</w:t>
            </w: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一、</w:t>
            </w:r>
            <w:r>
              <w:rPr>
                <w:rFonts w:hint="eastAsia" w:ascii="宋体" w:hAnsi="宋体" w:eastAsia="宋体" w:cs="宋体"/>
                <w:color w:val="auto"/>
                <w:sz w:val="24"/>
                <w:szCs w:val="24"/>
                <w:lang w:val="en-US" w:eastAsia="zh-CN"/>
              </w:rPr>
              <w:t>第一议题：政治学习</w:t>
            </w:r>
          </w:p>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祝河清副书记领学</w:t>
            </w:r>
            <w:r>
              <w:rPr>
                <w:rFonts w:hint="default" w:ascii="宋体" w:hAnsi="宋体" w:cs="宋体"/>
                <w:color w:val="auto"/>
                <w:sz w:val="24"/>
                <w:szCs w:val="24"/>
                <w:lang w:val="en-US" w:eastAsia="zh-CN"/>
              </w:rPr>
              <w:t>《求是》杂志发表习近平总书记重要文章《开辟马克思主义中国化时代化新境界》</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二、第二议题：朱鸿斌校长上周工作小结</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9月份行政办督促各部门准时提交各项考核数据，通力合作，准时发放工资，工作效率高。各学部的考核数据要详实、客观、公正，每月进行公示。</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区教育局、教办“四不两直”入校对安全、卫生、食堂等工作进行检查，提出食堂卫生工具随意摆放及心理老师要求在咨询室办公两个问题，请总务按要求做好整改，心理老师办公受场地限制待后续再调整。</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区综治中心联合有关领导部门到我校进行考察与调研，进行现场了解并座谈，领导部门重视我校提出的诉求，并承诺做好执法工作：一是交警每周五到校门口指挥交通；二是城管每天到校周边对流动商贩进行管理检查；三是学校围墙外人行道可以实行半封闭管理，由总务处与投资方到有关教育局综治办及镇长或书记等领导处进行申请，批示后按要求进行改造。</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（四）</w:t>
            </w:r>
            <w:r>
              <w:rPr>
                <w:rFonts w:hint="eastAsia" w:ascii="宋体" w:hAnsi="宋体" w:cs="宋体"/>
                <w:color w:val="auto"/>
                <w:sz w:val="24"/>
                <w:szCs w:val="24"/>
                <w:lang w:val="en-US" w:eastAsia="zh-CN"/>
              </w:rPr>
              <w:t>学校校门管理经过一个多月的检查、反馈与调整，服务水平有较大的改进。同时也规范外来人员物品投递办法，请各部门认真学习与落实，周五放学存在的安全隐患还待商讨后确定有效办法</w:t>
            </w:r>
            <w:r>
              <w:rPr>
                <w:rFonts w:hint="eastAsia" w:ascii="宋体" w:hAnsi="宋体" w:eastAsia="宋体" w:cs="宋体"/>
                <w:color w:val="auto"/>
                <w:sz w:val="24"/>
                <w:szCs w:val="24"/>
                <w:lang w:val="en-US" w:eastAsia="zh-CN"/>
              </w:rPr>
              <w:t>。</w:t>
            </w:r>
          </w:p>
          <w:p>
            <w:pPr>
              <w:rPr>
                <w:rFonts w:hint="eastAsia"/>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（五）</w:t>
            </w:r>
            <w:r>
              <w:rPr>
                <w:rFonts w:hint="eastAsia" w:ascii="宋体" w:hAnsi="宋体" w:cs="宋体"/>
                <w:color w:val="auto"/>
                <w:sz w:val="24"/>
                <w:szCs w:val="24"/>
                <w:lang w:val="en-US" w:eastAsia="zh-CN"/>
              </w:rPr>
              <w:t>第四届家委会已分学部成立，学部要做好管理，要让家长为校所用，服从指令与管理</w:t>
            </w:r>
            <w:r>
              <w:rPr>
                <w:rFonts w:hint="eastAsia"/>
                <w:color w:val="auto"/>
                <w:sz w:val="24"/>
                <w:szCs w:val="24"/>
                <w:lang w:val="en-US" w:eastAsia="zh-CN"/>
              </w:rPr>
              <w:t>。</w:t>
            </w:r>
          </w:p>
          <w:p>
            <w:pPr>
              <w:pStyle w:val="2"/>
              <w:ind w:left="0" w:leftChars="0" w:firstLine="480" w:firstLineChars="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（六）新教师入职一月后的问卷调查反映的数据对管理工作有促进作用，同时要重视提出的问题。</w:t>
            </w:r>
          </w:p>
          <w:p>
            <w:pPr>
              <w:pStyle w:val="2"/>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三、第三议题：</w:t>
            </w:r>
            <w:r>
              <w:rPr>
                <w:rFonts w:hint="eastAsia" w:ascii="宋体" w:hAnsi="宋体" w:cs="宋体"/>
                <w:color w:val="auto"/>
                <w:sz w:val="24"/>
                <w:szCs w:val="24"/>
                <w:lang w:val="en-US" w:eastAsia="zh-CN"/>
              </w:rPr>
              <w:t>传达市区教育局食堂安全会议精神</w:t>
            </w:r>
          </w:p>
          <w:p>
            <w:pPr>
              <w:rPr>
                <w:rFonts w:hint="eastAsia"/>
                <w:color w:val="auto"/>
                <w:sz w:val="24"/>
                <w:szCs w:val="24"/>
                <w:lang w:val="en-US" w:eastAsia="zh-CN"/>
              </w:rPr>
            </w:pPr>
            <w:r>
              <w:rPr>
                <w:rFonts w:hint="eastAsia"/>
                <w:color w:val="auto"/>
                <w:lang w:val="en-US" w:eastAsia="zh-CN"/>
              </w:rPr>
              <w:t>　</w:t>
            </w:r>
            <w:r>
              <w:rPr>
                <w:rFonts w:hint="eastAsia"/>
                <w:color w:val="auto"/>
                <w:sz w:val="22"/>
                <w:szCs w:val="28"/>
                <w:lang w:val="en-US" w:eastAsia="zh-CN"/>
              </w:rPr>
              <w:t>　</w:t>
            </w:r>
            <w:r>
              <w:rPr>
                <w:rFonts w:hint="eastAsia"/>
                <w:color w:val="auto"/>
                <w:sz w:val="24"/>
                <w:szCs w:val="24"/>
                <w:lang w:val="en-US" w:eastAsia="zh-CN"/>
              </w:rPr>
              <w:t>　（一）守牢安全底线，落实食堂食品原料采购、贮存、加工制作、供应全过程的风险防控。</w:t>
            </w:r>
          </w:p>
          <w:p>
            <w:pPr>
              <w:pStyle w:val="2"/>
              <w:rPr>
                <w:rFonts w:hint="eastAsia"/>
                <w:color w:val="auto"/>
                <w:sz w:val="24"/>
                <w:szCs w:val="24"/>
                <w:lang w:val="en-US" w:eastAsia="zh-CN"/>
              </w:rPr>
            </w:pPr>
            <w:r>
              <w:rPr>
                <w:rFonts w:hint="eastAsia"/>
                <w:color w:val="auto"/>
                <w:sz w:val="24"/>
                <w:szCs w:val="24"/>
                <w:lang w:val="en-US" w:eastAsia="zh-CN"/>
              </w:rPr>
              <w:t>　（二）严格校门管理，由行政办拟发告家长通知书严禁外卖等食品入校。</w:t>
            </w:r>
          </w:p>
          <w:p>
            <w:pPr>
              <w:rPr>
                <w:rFonts w:hint="eastAsia"/>
                <w:color w:val="auto"/>
                <w:sz w:val="24"/>
                <w:szCs w:val="24"/>
                <w:lang w:val="en-US" w:eastAsia="zh-CN"/>
              </w:rPr>
            </w:pPr>
            <w:r>
              <w:rPr>
                <w:rFonts w:hint="eastAsia"/>
                <w:color w:val="auto"/>
                <w:sz w:val="24"/>
                <w:szCs w:val="24"/>
                <w:lang w:val="en-US" w:eastAsia="zh-CN"/>
              </w:rPr>
              <w:t>　　　（三）完善陪餐制度，行政值日每天陪餐签字，如有家长陪餐请拍照。</w:t>
            </w:r>
          </w:p>
          <w:p>
            <w:pPr>
              <w:pStyle w:val="2"/>
              <w:rPr>
                <w:rFonts w:hint="eastAsia"/>
                <w:color w:val="auto"/>
                <w:sz w:val="24"/>
                <w:szCs w:val="24"/>
                <w:lang w:val="en-US" w:eastAsia="zh-CN"/>
              </w:rPr>
            </w:pPr>
            <w:r>
              <w:rPr>
                <w:rFonts w:hint="eastAsia"/>
                <w:color w:val="auto"/>
                <w:sz w:val="24"/>
                <w:szCs w:val="24"/>
                <w:lang w:val="en-US" w:eastAsia="zh-CN"/>
              </w:rPr>
              <w:t xml:space="preserve">  （四）强化配餐管餐。</w:t>
            </w:r>
          </w:p>
          <w:p>
            <w:pPr>
              <w:pStyle w:val="2"/>
              <w:rPr>
                <w:rFonts w:hint="eastAsia"/>
                <w:color w:val="auto"/>
                <w:sz w:val="24"/>
                <w:szCs w:val="24"/>
                <w:lang w:val="en-US" w:eastAsia="zh-CN"/>
              </w:rPr>
            </w:pPr>
            <w:r>
              <w:rPr>
                <w:rFonts w:hint="eastAsia"/>
                <w:color w:val="auto"/>
                <w:sz w:val="24"/>
                <w:szCs w:val="24"/>
                <w:lang w:val="en-US" w:eastAsia="zh-CN"/>
              </w:rPr>
              <w:t>　（五）提升膳食质量，灵活搭配。　</w:t>
            </w:r>
          </w:p>
          <w:p>
            <w:pPr>
              <w:pStyle w:val="2"/>
              <w:rPr>
                <w:rFonts w:hint="eastAsia"/>
                <w:color w:val="auto"/>
                <w:sz w:val="24"/>
                <w:szCs w:val="24"/>
                <w:lang w:val="en-US" w:eastAsia="zh-CN"/>
              </w:rPr>
            </w:pPr>
            <w:r>
              <w:rPr>
                <w:rFonts w:hint="eastAsia"/>
                <w:color w:val="auto"/>
                <w:sz w:val="24"/>
                <w:szCs w:val="24"/>
                <w:lang w:val="en-US" w:eastAsia="zh-CN"/>
              </w:rPr>
              <w:t>　（六）积极防范舆情。</w:t>
            </w:r>
          </w:p>
          <w:p>
            <w:pPr>
              <w:rPr>
                <w:rFonts w:hint="eastAsia"/>
                <w:color w:val="auto"/>
                <w:sz w:val="24"/>
                <w:szCs w:val="24"/>
                <w:lang w:val="en-US" w:eastAsia="zh-CN"/>
              </w:rPr>
            </w:pPr>
            <w:r>
              <w:rPr>
                <w:rFonts w:hint="eastAsia"/>
                <w:color w:val="auto"/>
                <w:sz w:val="24"/>
                <w:szCs w:val="24"/>
                <w:lang w:val="en-US" w:eastAsia="zh-CN"/>
              </w:rPr>
              <w:t>　　　（七）强化督导检查。</w:t>
            </w:r>
          </w:p>
          <w:p>
            <w:pPr>
              <w:pStyle w:val="2"/>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四、第四议题：</w:t>
            </w:r>
            <w:r>
              <w:rPr>
                <w:rFonts w:hint="eastAsia" w:ascii="宋体" w:hAnsi="宋体" w:eastAsia="宋体" w:cs="宋体"/>
                <w:color w:val="auto"/>
                <w:sz w:val="24"/>
                <w:szCs w:val="24"/>
                <w:lang w:val="en-US" w:eastAsia="zh-CN"/>
              </w:rPr>
              <w:t>本周重点工作安排</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做好关于双减工作的风险提示等有关宣传工作。</w:t>
            </w:r>
            <w:bookmarkStart w:id="0" w:name="_GoBack"/>
            <w:bookmarkEnd w:id="0"/>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做好区级骨干教师评选工作。</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完成初一少军班授旗仪式暨开放日活动方案研讨</w:t>
            </w:r>
            <w:r>
              <w:rPr>
                <w:rFonts w:hint="eastAsia" w:ascii="宋体" w:hAnsi="宋体" w:eastAsia="宋体" w:cs="宋体"/>
                <w:color w:val="auto"/>
                <w:sz w:val="24"/>
                <w:szCs w:val="24"/>
                <w:lang w:val="en-US" w:eastAsia="zh-CN"/>
              </w:rPr>
              <w:t>。</w:t>
            </w:r>
          </w:p>
          <w:p>
            <w:pPr>
              <w:pStyle w:val="2"/>
              <w:ind w:left="0" w:leftChars="0"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w:t>
            </w:r>
            <w:r>
              <w:rPr>
                <w:rFonts w:hint="eastAsia" w:ascii="宋体" w:hAnsi="宋体" w:cs="宋体"/>
                <w:color w:val="auto"/>
                <w:sz w:val="24"/>
                <w:szCs w:val="24"/>
                <w:lang w:val="en-US" w:eastAsia="zh-CN"/>
              </w:rPr>
              <w:t>中小学关于体育文化节活动分工安排，由曹校负责小学体育文化艺术节，杨校负责中学体育文化节。</w:t>
            </w:r>
          </w:p>
          <w:p>
            <w:pPr>
              <w:pStyle w:val="2"/>
              <w:ind w:left="0" w:leftChars="0"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cs="宋体"/>
                <w:color w:val="auto"/>
                <w:sz w:val="24"/>
                <w:szCs w:val="24"/>
                <w:lang w:val="en-US" w:eastAsia="zh-CN"/>
              </w:rPr>
              <w:t>小学部组织月考工作，初中部进行月考质量分析及教师交流工作。</w:t>
            </w:r>
          </w:p>
          <w:p>
            <w:pPr>
              <w:pStyle w:val="2"/>
              <w:numPr>
                <w:ilvl w:val="0"/>
                <w:numId w:val="1"/>
              </w:numPr>
              <w:ind w:left="480" w:leftChars="0" w:firstLine="0" w:firstLineChars="0"/>
              <w:rPr>
                <w:rFonts w:hint="default"/>
                <w:color w:val="auto"/>
                <w:lang w:val="en-US" w:eastAsia="zh-CN"/>
              </w:rPr>
            </w:pPr>
            <w:r>
              <w:rPr>
                <w:rFonts w:hint="eastAsia" w:ascii="宋体" w:hAnsi="宋体" w:cs="宋体"/>
                <w:color w:val="auto"/>
                <w:sz w:val="24"/>
                <w:szCs w:val="24"/>
                <w:lang w:val="en-US" w:eastAsia="zh-CN"/>
              </w:rPr>
              <w:t>德育与行政办做好禁毒文件台账。</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（七）校级领导周五参加集团理事会会议。</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议题：各部门需协调解决事项</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（一）小学部的绩效考核已单独将明细发给每一位老师。</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朱校：建议选取更有效快捷的方式进行公示</w:t>
            </w:r>
            <w:r>
              <w:rPr>
                <w:rFonts w:hint="eastAsia" w:ascii="宋体" w:hAnsi="宋体" w:eastAsia="宋体" w:cs="宋体"/>
                <w:color w:val="auto"/>
                <w:sz w:val="24"/>
                <w:szCs w:val="24"/>
                <w:lang w:val="en-US" w:eastAsia="zh-CN"/>
              </w:rPr>
              <w:t>）</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（二）领操台管理问题。</w:t>
            </w:r>
            <w:r>
              <w:rPr>
                <w:rFonts w:hint="eastAsia" w:ascii="宋体" w:hAnsi="宋体" w:eastAsia="宋体" w:cs="宋体"/>
                <w:color w:val="auto"/>
                <w:sz w:val="24"/>
                <w:szCs w:val="24"/>
                <w:lang w:val="en-US" w:eastAsia="zh-CN"/>
              </w:rPr>
              <w:t>（朱校：</w:t>
            </w:r>
            <w:r>
              <w:rPr>
                <w:rFonts w:hint="eastAsia" w:ascii="宋体" w:hAnsi="宋体" w:cs="宋体"/>
                <w:color w:val="auto"/>
                <w:sz w:val="24"/>
                <w:szCs w:val="24"/>
                <w:lang w:val="en-US" w:eastAsia="zh-CN"/>
              </w:rPr>
              <w:t>责承到人，有问题有破损由责任人来承担</w:t>
            </w:r>
            <w:r>
              <w:rPr>
                <w:rFonts w:hint="eastAsia" w:ascii="宋体" w:hAnsi="宋体" w:eastAsia="宋体" w:cs="宋体"/>
                <w:color w:val="auto"/>
                <w:sz w:val="24"/>
                <w:szCs w:val="24"/>
                <w:lang w:val="en-US" w:eastAsia="zh-CN"/>
              </w:rPr>
              <w:t>）</w:t>
            </w:r>
          </w:p>
          <w:p>
            <w:pPr>
              <w:pStyle w:val="2"/>
              <w:ind w:left="0" w:leftChars="0" w:firstLine="481"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（三）食堂管理问题，周五倒饭多，食堂用电未关闭等问题（朱校:每周五加强教育与引导，对生活老师进行培训，让孩子们吃饱回家；人走电未关等按水电管理制度进行公示与罚款。）</w:t>
            </w:r>
          </w:p>
          <w:p>
            <w:pPr>
              <w:ind w:firstLine="48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w:t>
            </w:r>
            <w:r>
              <w:rPr>
                <w:rFonts w:hint="eastAsia" w:ascii="宋体" w:hAnsi="宋体" w:cs="宋体"/>
                <w:color w:val="auto"/>
                <w:kern w:val="2"/>
                <w:sz w:val="24"/>
                <w:szCs w:val="24"/>
                <w:lang w:val="en-US" w:eastAsia="zh-CN" w:bidi="ar-SA"/>
              </w:rPr>
              <w:t>校车新增线路因人员少未能开通</w:t>
            </w:r>
            <w:r>
              <w:rPr>
                <w:rFonts w:hint="eastAsia" w:ascii="宋体" w:hAnsi="宋体" w:eastAsia="宋体" w:cs="宋体"/>
                <w:color w:val="auto"/>
                <w:kern w:val="2"/>
                <w:sz w:val="24"/>
                <w:szCs w:val="24"/>
                <w:lang w:val="en-US" w:eastAsia="zh-CN" w:bidi="ar-SA"/>
              </w:rPr>
              <w:t>。（朱校</w:t>
            </w:r>
            <w:r>
              <w:rPr>
                <w:rFonts w:hint="eastAsia" w:ascii="宋体" w:hAnsi="宋体" w:cs="宋体"/>
                <w:color w:val="auto"/>
                <w:kern w:val="2"/>
                <w:sz w:val="24"/>
                <w:szCs w:val="24"/>
                <w:lang w:val="en-US" w:eastAsia="zh-CN" w:bidi="ar-SA"/>
              </w:rPr>
              <w:t>：与家长做好沟通，下学期再开通</w:t>
            </w:r>
            <w:r>
              <w:rPr>
                <w:rFonts w:hint="eastAsia" w:ascii="宋体" w:hAnsi="宋体" w:eastAsia="宋体" w:cs="宋体"/>
                <w:color w:val="auto"/>
                <w:kern w:val="2"/>
                <w:sz w:val="24"/>
                <w:szCs w:val="24"/>
                <w:lang w:val="en-US" w:eastAsia="zh-CN" w:bidi="ar-SA"/>
              </w:rPr>
              <w:t>）</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（五）后操场铁门进出锁门的问题（朱校：行政办、学部做好温馨提示，可以考虑物理管理）</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（六）宿舍水培植物多引起蚊虫，不利用学生健康　（朱校：进行更换）</w:t>
            </w:r>
          </w:p>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（七）家长志愿者工作管理。（曹校：家委会要做好管理，如确实需要可进行安排）</w:t>
            </w:r>
          </w:p>
          <w:p>
            <w:pPr>
              <w:pStyle w:val="2"/>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（八）中小学秋游活动请行政办统计行政领导跟随队伍时间（曹校长）</w:t>
            </w:r>
          </w:p>
          <w:p>
            <w:pPr>
              <w:ind w:firstLine="480"/>
              <w:rPr>
                <w:rFonts w:hint="default"/>
                <w:color w:val="auto"/>
                <w:lang w:val="en-US" w:eastAsia="zh-CN"/>
              </w:rPr>
            </w:pPr>
            <w:r>
              <w:rPr>
                <w:rFonts w:hint="eastAsia" w:ascii="宋体" w:hAnsi="宋体" w:eastAsia="宋体" w:cs="宋体"/>
                <w:color w:val="auto"/>
                <w:kern w:val="2"/>
                <w:sz w:val="24"/>
                <w:szCs w:val="24"/>
                <w:lang w:val="en-US" w:eastAsia="zh-CN" w:bidi="ar-SA"/>
              </w:rPr>
              <w:t>（九）</w:t>
            </w:r>
            <w:r>
              <w:rPr>
                <w:rFonts w:hint="eastAsia" w:ascii="宋体" w:hAnsi="宋体" w:cs="宋体"/>
                <w:color w:val="auto"/>
                <w:kern w:val="2"/>
                <w:sz w:val="24"/>
                <w:szCs w:val="24"/>
                <w:lang w:val="en-US" w:eastAsia="zh-CN" w:bidi="ar-SA"/>
              </w:rPr>
              <w:t>本学期校外人员及学生攀爬围墙的现象，建议换成实体墙提高安全防患。（朱校：会将问题反馈给投资方并建议进行改造）</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F8287"/>
    <w:multiLevelType w:val="singleLevel"/>
    <w:tmpl w:val="1ECF8287"/>
    <w:lvl w:ilvl="0" w:tentative="0">
      <w:start w:val="6"/>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34A70C0"/>
    <w:rsid w:val="039E565E"/>
    <w:rsid w:val="03A72764"/>
    <w:rsid w:val="03C70994"/>
    <w:rsid w:val="0402678C"/>
    <w:rsid w:val="046643CE"/>
    <w:rsid w:val="047E657D"/>
    <w:rsid w:val="057228FE"/>
    <w:rsid w:val="05872D7D"/>
    <w:rsid w:val="05BC001D"/>
    <w:rsid w:val="05F24DE1"/>
    <w:rsid w:val="06273EA2"/>
    <w:rsid w:val="07E13D6B"/>
    <w:rsid w:val="07EF4D0F"/>
    <w:rsid w:val="080722B7"/>
    <w:rsid w:val="086A5B0F"/>
    <w:rsid w:val="096B7D90"/>
    <w:rsid w:val="09C15335"/>
    <w:rsid w:val="09F37EB3"/>
    <w:rsid w:val="09F83B21"/>
    <w:rsid w:val="0A0D089E"/>
    <w:rsid w:val="0AAF7479"/>
    <w:rsid w:val="0AC57974"/>
    <w:rsid w:val="0B197C79"/>
    <w:rsid w:val="0B3A2110"/>
    <w:rsid w:val="0B835865"/>
    <w:rsid w:val="0BF10823"/>
    <w:rsid w:val="0C0A3922"/>
    <w:rsid w:val="0C694428"/>
    <w:rsid w:val="0CB63A18"/>
    <w:rsid w:val="0CF6245C"/>
    <w:rsid w:val="0D1349C7"/>
    <w:rsid w:val="0D7A6EB8"/>
    <w:rsid w:val="0D9227BD"/>
    <w:rsid w:val="0E265E67"/>
    <w:rsid w:val="0EA809A9"/>
    <w:rsid w:val="0EFD148A"/>
    <w:rsid w:val="0F075CD4"/>
    <w:rsid w:val="0FE75213"/>
    <w:rsid w:val="0FF16980"/>
    <w:rsid w:val="103C2486"/>
    <w:rsid w:val="108D0B15"/>
    <w:rsid w:val="108D558D"/>
    <w:rsid w:val="10CF50A9"/>
    <w:rsid w:val="11243503"/>
    <w:rsid w:val="11B147AE"/>
    <w:rsid w:val="11CE4F21"/>
    <w:rsid w:val="121E43A7"/>
    <w:rsid w:val="122B3D61"/>
    <w:rsid w:val="12EF1A32"/>
    <w:rsid w:val="13674ECB"/>
    <w:rsid w:val="136D53F8"/>
    <w:rsid w:val="144B2C98"/>
    <w:rsid w:val="147D201A"/>
    <w:rsid w:val="14B27F27"/>
    <w:rsid w:val="154E1FB4"/>
    <w:rsid w:val="15E57BD4"/>
    <w:rsid w:val="160264CB"/>
    <w:rsid w:val="160977CA"/>
    <w:rsid w:val="163D2AB4"/>
    <w:rsid w:val="16893F4C"/>
    <w:rsid w:val="16A11295"/>
    <w:rsid w:val="17E21B65"/>
    <w:rsid w:val="180309D5"/>
    <w:rsid w:val="18422604"/>
    <w:rsid w:val="1897758E"/>
    <w:rsid w:val="18C748B7"/>
    <w:rsid w:val="19586139"/>
    <w:rsid w:val="19790946"/>
    <w:rsid w:val="19801636"/>
    <w:rsid w:val="19EC7A4C"/>
    <w:rsid w:val="19F5718C"/>
    <w:rsid w:val="1A09162B"/>
    <w:rsid w:val="1B122762"/>
    <w:rsid w:val="1B695B57"/>
    <w:rsid w:val="1BA0343A"/>
    <w:rsid w:val="1BA367EF"/>
    <w:rsid w:val="1C406FB5"/>
    <w:rsid w:val="1CA56F01"/>
    <w:rsid w:val="1CCE6A9E"/>
    <w:rsid w:val="1CEB02ED"/>
    <w:rsid w:val="1D7E39E9"/>
    <w:rsid w:val="1DBD7706"/>
    <w:rsid w:val="1DC064A5"/>
    <w:rsid w:val="1DCB6CBC"/>
    <w:rsid w:val="1E2A1B70"/>
    <w:rsid w:val="1E4729A2"/>
    <w:rsid w:val="1E576918"/>
    <w:rsid w:val="1E5E181A"/>
    <w:rsid w:val="1E6A6411"/>
    <w:rsid w:val="1E754312"/>
    <w:rsid w:val="1EB23122"/>
    <w:rsid w:val="1F52137F"/>
    <w:rsid w:val="21260D15"/>
    <w:rsid w:val="21351A6E"/>
    <w:rsid w:val="21B52099"/>
    <w:rsid w:val="22293267"/>
    <w:rsid w:val="22DD3655"/>
    <w:rsid w:val="2306006B"/>
    <w:rsid w:val="23360FB7"/>
    <w:rsid w:val="235C31DE"/>
    <w:rsid w:val="23B41A8F"/>
    <w:rsid w:val="23E6478B"/>
    <w:rsid w:val="2423153B"/>
    <w:rsid w:val="248031D3"/>
    <w:rsid w:val="25790B81"/>
    <w:rsid w:val="25932F68"/>
    <w:rsid w:val="259F1096"/>
    <w:rsid w:val="25D450A7"/>
    <w:rsid w:val="263C1495"/>
    <w:rsid w:val="26437AFA"/>
    <w:rsid w:val="265112B9"/>
    <w:rsid w:val="26F23447"/>
    <w:rsid w:val="26F667FF"/>
    <w:rsid w:val="2743048C"/>
    <w:rsid w:val="2786667C"/>
    <w:rsid w:val="28164F13"/>
    <w:rsid w:val="28575C58"/>
    <w:rsid w:val="28667C49"/>
    <w:rsid w:val="288C6A27"/>
    <w:rsid w:val="28B74948"/>
    <w:rsid w:val="28E03E9F"/>
    <w:rsid w:val="295959FF"/>
    <w:rsid w:val="297A12C9"/>
    <w:rsid w:val="297E0FC2"/>
    <w:rsid w:val="299F4B2D"/>
    <w:rsid w:val="2A0E67EA"/>
    <w:rsid w:val="2A273408"/>
    <w:rsid w:val="2AD4533E"/>
    <w:rsid w:val="2AE82B97"/>
    <w:rsid w:val="2AF46570"/>
    <w:rsid w:val="2B216924"/>
    <w:rsid w:val="2B3A1F23"/>
    <w:rsid w:val="2B9C5A7A"/>
    <w:rsid w:val="2BB92785"/>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3B2146"/>
    <w:rsid w:val="329F26D5"/>
    <w:rsid w:val="32C4038E"/>
    <w:rsid w:val="335D7E9A"/>
    <w:rsid w:val="33DE722D"/>
    <w:rsid w:val="33E800AC"/>
    <w:rsid w:val="340622E0"/>
    <w:rsid w:val="34072163"/>
    <w:rsid w:val="34142C4F"/>
    <w:rsid w:val="34A75871"/>
    <w:rsid w:val="35011425"/>
    <w:rsid w:val="354C01C6"/>
    <w:rsid w:val="35685C32"/>
    <w:rsid w:val="36B9188B"/>
    <w:rsid w:val="376C68FE"/>
    <w:rsid w:val="376E6B1A"/>
    <w:rsid w:val="37971BCD"/>
    <w:rsid w:val="37A97B52"/>
    <w:rsid w:val="38514471"/>
    <w:rsid w:val="385B07E6"/>
    <w:rsid w:val="385E6B8E"/>
    <w:rsid w:val="38FF3ECD"/>
    <w:rsid w:val="390A1D07"/>
    <w:rsid w:val="39984107"/>
    <w:rsid w:val="39BA1BA2"/>
    <w:rsid w:val="39C66799"/>
    <w:rsid w:val="3A0F6392"/>
    <w:rsid w:val="3AD15558"/>
    <w:rsid w:val="3AE50EA1"/>
    <w:rsid w:val="3B005DA1"/>
    <w:rsid w:val="3B190B4B"/>
    <w:rsid w:val="3C05781E"/>
    <w:rsid w:val="3C4319E4"/>
    <w:rsid w:val="3C836BC3"/>
    <w:rsid w:val="3D0A1E48"/>
    <w:rsid w:val="3D5422E9"/>
    <w:rsid w:val="3DA418B7"/>
    <w:rsid w:val="3DC05DC1"/>
    <w:rsid w:val="3DD35929"/>
    <w:rsid w:val="3E8A248B"/>
    <w:rsid w:val="3F595F19"/>
    <w:rsid w:val="40E925E5"/>
    <w:rsid w:val="41EF2605"/>
    <w:rsid w:val="423F4522"/>
    <w:rsid w:val="432F1853"/>
    <w:rsid w:val="43466D00"/>
    <w:rsid w:val="43543068"/>
    <w:rsid w:val="44196B05"/>
    <w:rsid w:val="44672B5D"/>
    <w:rsid w:val="448A3E9E"/>
    <w:rsid w:val="46771C8F"/>
    <w:rsid w:val="469B2D5C"/>
    <w:rsid w:val="474D674C"/>
    <w:rsid w:val="47944D43"/>
    <w:rsid w:val="482070A1"/>
    <w:rsid w:val="483B0352"/>
    <w:rsid w:val="48C22E2A"/>
    <w:rsid w:val="48E63C6E"/>
    <w:rsid w:val="49143AC3"/>
    <w:rsid w:val="49304121"/>
    <w:rsid w:val="49937ACB"/>
    <w:rsid w:val="4A527BD5"/>
    <w:rsid w:val="4A5C2802"/>
    <w:rsid w:val="4A686EA8"/>
    <w:rsid w:val="4A8E50B1"/>
    <w:rsid w:val="4B7D743E"/>
    <w:rsid w:val="4B835682"/>
    <w:rsid w:val="4BF67448"/>
    <w:rsid w:val="4C0D2006"/>
    <w:rsid w:val="4CFD7791"/>
    <w:rsid w:val="4D54064D"/>
    <w:rsid w:val="4D834C75"/>
    <w:rsid w:val="4E710F72"/>
    <w:rsid w:val="4EDD1E1B"/>
    <w:rsid w:val="4EDE5EDB"/>
    <w:rsid w:val="4F057672"/>
    <w:rsid w:val="4F764366"/>
    <w:rsid w:val="4F8E1D41"/>
    <w:rsid w:val="4FC926E8"/>
    <w:rsid w:val="50102AE1"/>
    <w:rsid w:val="50CF4A75"/>
    <w:rsid w:val="515B70E5"/>
    <w:rsid w:val="515B7CB7"/>
    <w:rsid w:val="51976F41"/>
    <w:rsid w:val="51DF2696"/>
    <w:rsid w:val="52741030"/>
    <w:rsid w:val="52B25F70"/>
    <w:rsid w:val="538871F6"/>
    <w:rsid w:val="53F02939"/>
    <w:rsid w:val="54065CB8"/>
    <w:rsid w:val="54300F87"/>
    <w:rsid w:val="547F444D"/>
    <w:rsid w:val="54C24822"/>
    <w:rsid w:val="556D6407"/>
    <w:rsid w:val="557F64CC"/>
    <w:rsid w:val="559C1531"/>
    <w:rsid w:val="55C776C9"/>
    <w:rsid w:val="561C1E4E"/>
    <w:rsid w:val="56C846A5"/>
    <w:rsid w:val="57154464"/>
    <w:rsid w:val="571E2BA3"/>
    <w:rsid w:val="58015C5F"/>
    <w:rsid w:val="585A5C67"/>
    <w:rsid w:val="58700678"/>
    <w:rsid w:val="58ED38EB"/>
    <w:rsid w:val="598B54F4"/>
    <w:rsid w:val="59D6437F"/>
    <w:rsid w:val="59EB7EE9"/>
    <w:rsid w:val="5A210273"/>
    <w:rsid w:val="5AD37273"/>
    <w:rsid w:val="5B092532"/>
    <w:rsid w:val="5B1B3ACD"/>
    <w:rsid w:val="5B392E17"/>
    <w:rsid w:val="5B4D1B33"/>
    <w:rsid w:val="5BC94E37"/>
    <w:rsid w:val="5C4A4F42"/>
    <w:rsid w:val="5CF6198B"/>
    <w:rsid w:val="5D0134C1"/>
    <w:rsid w:val="5F0279C4"/>
    <w:rsid w:val="5F125E59"/>
    <w:rsid w:val="5F1C4388"/>
    <w:rsid w:val="6031230F"/>
    <w:rsid w:val="60327E35"/>
    <w:rsid w:val="60395667"/>
    <w:rsid w:val="612309EA"/>
    <w:rsid w:val="6131633F"/>
    <w:rsid w:val="61AE5BE1"/>
    <w:rsid w:val="61DE64C6"/>
    <w:rsid w:val="61E77BD5"/>
    <w:rsid w:val="61F335F4"/>
    <w:rsid w:val="63D93B65"/>
    <w:rsid w:val="64311B41"/>
    <w:rsid w:val="658713A2"/>
    <w:rsid w:val="65B15FA7"/>
    <w:rsid w:val="65E12D47"/>
    <w:rsid w:val="662B586C"/>
    <w:rsid w:val="66CF65CA"/>
    <w:rsid w:val="675F3C06"/>
    <w:rsid w:val="67931B01"/>
    <w:rsid w:val="679577AE"/>
    <w:rsid w:val="67EC1A04"/>
    <w:rsid w:val="67EE6D37"/>
    <w:rsid w:val="681F0BFC"/>
    <w:rsid w:val="683010FE"/>
    <w:rsid w:val="68366C21"/>
    <w:rsid w:val="68573549"/>
    <w:rsid w:val="685F19E3"/>
    <w:rsid w:val="686539F5"/>
    <w:rsid w:val="6875263E"/>
    <w:rsid w:val="690A5DF3"/>
    <w:rsid w:val="69215C62"/>
    <w:rsid w:val="692A58AC"/>
    <w:rsid w:val="696444FB"/>
    <w:rsid w:val="69EC72A7"/>
    <w:rsid w:val="6A050368"/>
    <w:rsid w:val="6A5F3F1C"/>
    <w:rsid w:val="6B0A20DA"/>
    <w:rsid w:val="6B0E26AE"/>
    <w:rsid w:val="6B0F149F"/>
    <w:rsid w:val="6B1127E7"/>
    <w:rsid w:val="6B604A65"/>
    <w:rsid w:val="6B9B2D32"/>
    <w:rsid w:val="6BB33DE4"/>
    <w:rsid w:val="6C8D58BC"/>
    <w:rsid w:val="6CB57E24"/>
    <w:rsid w:val="6D4D2291"/>
    <w:rsid w:val="6DD804EC"/>
    <w:rsid w:val="6E0A419F"/>
    <w:rsid w:val="6E9543B1"/>
    <w:rsid w:val="6EB34837"/>
    <w:rsid w:val="6F6F4F9C"/>
    <w:rsid w:val="6FD7333D"/>
    <w:rsid w:val="701A2DBF"/>
    <w:rsid w:val="702F7EED"/>
    <w:rsid w:val="703A5210"/>
    <w:rsid w:val="705F662A"/>
    <w:rsid w:val="70976FC4"/>
    <w:rsid w:val="70B328CC"/>
    <w:rsid w:val="7128150C"/>
    <w:rsid w:val="719D7F23"/>
    <w:rsid w:val="726A57A0"/>
    <w:rsid w:val="73993FFB"/>
    <w:rsid w:val="74447418"/>
    <w:rsid w:val="744837EB"/>
    <w:rsid w:val="745824A1"/>
    <w:rsid w:val="747F729C"/>
    <w:rsid w:val="74A72748"/>
    <w:rsid w:val="75190C25"/>
    <w:rsid w:val="773C186D"/>
    <w:rsid w:val="776C4BD9"/>
    <w:rsid w:val="77AE0291"/>
    <w:rsid w:val="786F1940"/>
    <w:rsid w:val="7A186D5D"/>
    <w:rsid w:val="7A356A48"/>
    <w:rsid w:val="7A571CC0"/>
    <w:rsid w:val="7B160627"/>
    <w:rsid w:val="7B914152"/>
    <w:rsid w:val="7C55517F"/>
    <w:rsid w:val="7D397D3E"/>
    <w:rsid w:val="7D6F2271"/>
    <w:rsid w:val="7E6D055E"/>
    <w:rsid w:val="7E94302A"/>
    <w:rsid w:val="7EB268B9"/>
    <w:rsid w:val="7F043884"/>
    <w:rsid w:val="7F7E316C"/>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1"/>
    <w:unhideWhenUsed/>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39"/>
    <w:pPr>
      <w:spacing w:line="500" w:lineRule="exact"/>
      <w:jc w:val="center"/>
      <w:outlineLvl w:val="0"/>
    </w:pPr>
    <w:rPr>
      <w:rFonts w:eastAsia="方正小标宋_GBK"/>
      <w:sz w:val="36"/>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5">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1760</Words>
  <Characters>1794</Characters>
  <Lines>17</Lines>
  <Paragraphs>4</Paragraphs>
  <TotalTime>52</TotalTime>
  <ScaleCrop>false</ScaleCrop>
  <LinksUpToDate>false</LinksUpToDate>
  <CharactersWithSpaces>1811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2023-10-16T10:51:20Z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4768C19E92AE4F62ABEEDA0D64F660ED_13</vt:lpwstr>
  </property>
</Properties>
</file>