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36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</w:rPr>
        <w:t>Unit</w:t>
      </w:r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t xml:space="preserve"> 4 Seasons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highlight w:val="none"/>
          <w:u w:val="none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  <w:highlight w:val="none"/>
          <w:u w:val="none"/>
        </w:rPr>
        <w:t>Reading</w:t>
      </w:r>
      <w:r>
        <w:rPr>
          <w:rFonts w:hint="eastAsia" w:ascii="Times New Roman" w:hAnsi="Times New Roman" w:eastAsia="宋体"/>
          <w:b/>
          <w:bCs/>
          <w:sz w:val="28"/>
          <w:szCs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sz w:val="24"/>
          <w:highlight w:val="none"/>
          <w:u w:val="none"/>
          <w:lang w:val="en-US" w:eastAsia="zh-CN"/>
        </w:rPr>
        <w:t>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u w:val="none"/>
          <w:lang w:val="en-US" w:eastAsia="zh-CN"/>
        </w:rPr>
        <w:t>【学习目标】</w:t>
      </w: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感知四季的不同，学习四季气候特征的主要信息；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发现、了解文章结构，掌握句型表达；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学会并运用it is adj to do sth谈论活动和感受；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学会以思维导图形式介绍广州的四季，描述人们的日常活动；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【学习重点】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学习四季特征、文章结构，掌握句型表达；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/>
          <w:b w:val="0"/>
          <w:bCs w:val="0"/>
          <w:sz w:val="24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【学习难点】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u w:val="none"/>
          <w:lang w:val="en-US" w:eastAsia="zh-CN"/>
        </w:rPr>
        <w:t>结合蛛网图介绍广州的四季，描述人们喜爱从事的活动；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【学习过程】</w:t>
      </w:r>
    </w:p>
    <w:p>
      <w:pPr>
        <w:pStyle w:val="2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Lead-in：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Free-talk about four seasons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Pre-reading：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 xml:space="preserve"> 学生阅读副标题、标题，看图片，并回答四个关于四季的问题。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1.What is the weather like in spring?       2.What do people usually do in summer?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3.What do people like doing in autumn?    4.What do children like about winter?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While-reading: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  <w:t>Important points）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Step1 略读：Match the paragraphs with the seasons.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Step2 寻读：阅读spring，完成表格</w:t>
      </w:r>
    </w:p>
    <w:tbl>
      <w:tblPr>
        <w:tblStyle w:val="7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21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weather</w:t>
            </w:r>
          </w:p>
        </w:tc>
        <w:tc>
          <w:tcPr>
            <w:tcW w:w="39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spring</w:t>
            </w:r>
          </w:p>
        </w:tc>
        <w:tc>
          <w:tcPr>
            <w:tcW w:w="32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starts to_____________.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often ______.</w:t>
            </w:r>
          </w:p>
        </w:tc>
        <w:tc>
          <w:tcPr>
            <w:tcW w:w="39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exciting to______.</w:t>
            </w:r>
          </w:p>
        </w:tc>
      </w:tr>
    </w:tbl>
    <w:p>
      <w:pPr>
        <w:pStyle w:val="2"/>
        <w:numPr>
          <w:ilvl w:val="0"/>
          <w:numId w:val="0"/>
        </w:numPr>
        <w:ind w:leftChars="0" w:firstLine="1200" w:firstLineChars="50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阅读summer，回答问题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204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0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Weather</w:t>
            </w:r>
          </w:p>
        </w:tc>
        <w:tc>
          <w:tcPr>
            <w:tcW w:w="392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Summer</w:t>
            </w:r>
          </w:p>
        </w:tc>
        <w:tc>
          <w:tcPr>
            <w:tcW w:w="320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It is _____ and the Sun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____________.</w:t>
            </w:r>
          </w:p>
        </w:tc>
        <w:tc>
          <w:tcPr>
            <w:tcW w:w="392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People like to ________ and ___________.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2.which of the following activity is not mentioned in this paragraph?</w:t>
      </w: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 xml:space="preserve">     A.go to the beach                   B.swim in the sea</w:t>
      </w:r>
    </w:p>
    <w:p>
      <w:pPr>
        <w:pStyle w:val="2"/>
        <w:numPr>
          <w:ilvl w:val="0"/>
          <w:numId w:val="0"/>
        </w:numPr>
        <w:ind w:leftChars="0" w:firstLine="480" w:firstLineChars="200"/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 xml:space="preserve"> C.eat ice cream                      D.above all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阅读autumn，回答问题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78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weather</w:t>
            </w:r>
          </w:p>
        </w:tc>
        <w:tc>
          <w:tcPr>
            <w:tcW w:w="33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autumn</w:t>
            </w:r>
          </w:p>
        </w:tc>
        <w:tc>
          <w:tcPr>
            <w:tcW w:w="37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____________________.</w:t>
            </w:r>
          </w:p>
        </w:tc>
        <w:tc>
          <w:tcPr>
            <w:tcW w:w="33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nice to _______________.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2.According to the passage, the Greens can see______ in autumn.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A.soft wind  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B.rainy days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C.different colors of leaves    D.sunny days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4.阅读winter，回答问题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3067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30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Weather</w:t>
            </w:r>
          </w:p>
        </w:tc>
        <w:tc>
          <w:tcPr>
            <w:tcW w:w="38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Winter</w:t>
            </w:r>
          </w:p>
        </w:tc>
        <w:tc>
          <w:tcPr>
            <w:tcW w:w="30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often___________.</w:t>
            </w:r>
          </w:p>
        </w:tc>
        <w:tc>
          <w:tcPr>
            <w:tcW w:w="38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Children love to _________.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Step3 文章结构分析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宋体" w:cs="Times New Roman"/>
          <w:b/>
          <w:color w:val="FF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b/>
          <w:color w:val="FF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已知weather和activities的信息，还有哪个方面未概括？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58"/>
        <w:gridCol w:w="2976"/>
        <w:gridCol w:w="202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weather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changes</w:t>
            </w:r>
          </w:p>
        </w:tc>
        <w:tc>
          <w:tcPr>
            <w:tcW w:w="2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activities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Festival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spring</w:t>
            </w:r>
          </w:p>
        </w:tc>
        <w:tc>
          <w:tcPr>
            <w:tcW w:w="1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starts to get warm.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often rains.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       _______________________   _______________________</w:t>
            </w:r>
          </w:p>
        </w:tc>
        <w:tc>
          <w:tcPr>
            <w:tcW w:w="2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exciting to take a trip.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summer</w:t>
            </w:r>
          </w:p>
        </w:tc>
        <w:tc>
          <w:tcPr>
            <w:tcW w:w="1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hot and the Sun shines brightly.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People like to go to the beach and swim in the sea.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autumn</w:t>
            </w:r>
          </w:p>
        </w:tc>
        <w:tc>
          <w:tcPr>
            <w:tcW w:w="1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cool and dry.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   _______________________</w:t>
            </w:r>
          </w:p>
        </w:tc>
        <w:tc>
          <w:tcPr>
            <w:tcW w:w="2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 is nice to go on a picnic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winter</w:t>
            </w:r>
          </w:p>
        </w:tc>
        <w:tc>
          <w:tcPr>
            <w:tcW w:w="185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It is often cold and snowy.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 xml:space="preserve"> /</w:t>
            </w:r>
          </w:p>
        </w:tc>
        <w:tc>
          <w:tcPr>
            <w:tcW w:w="202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Children love to play in the snow.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____________    ____________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 xml:space="preserve">     句型：____________句型：____________   句型：_________________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 xml:space="preserve">           _____________     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1" w:firstLineChars="100"/>
        <w:textAlignment w:val="auto"/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 xml:space="preserve">         _____________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 xml:space="preserve">     2.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用It is adj to do sth 句型口头描述图片活动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Post-reading: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color w:val="FF0000"/>
          <w:sz w:val="24"/>
          <w:lang w:val="en-US" w:eastAsia="zh-CN"/>
        </w:rPr>
        <w:t>Difficult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  <w:t xml:space="preserve"> points）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can we introduce the seasons Guangzhou?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1.根据蛛网图提示，以小组为单位，描述广州四季的天气和活动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49650" cy="1762760"/>
            <wp:effectExtent l="0" t="0" r="3175" b="8890"/>
            <wp:docPr id="35" name="图片 35" descr="2a8832d5676536d48113e44711d0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a8832d5676536d48113e44711d0e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The season I want to introduce is ...（我想介绍的季节是....）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24"/>
          <w:u w:val="single"/>
          <w:lang w:val="en-US" w:eastAsia="zh-CN"/>
        </w:rPr>
        <w:t>weather, changes, people’s activities, feelings, festivals...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Thank you for listening.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lang w:val="en-US" w:eastAsia="zh-CN"/>
        </w:rPr>
        <w:t xml:space="preserve">Deep thinking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What’s the differences of winter between the south and the north of China?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Homework: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 xml:space="preserve">Preview the text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vertAlign w:val="baseline"/>
          <w:lang w:val="en-US" w:eastAsia="zh-CN"/>
        </w:rPr>
        <w:t>The weather in China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 xml:space="preserve"> P54.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cY3ZLIAQAAmw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1YUuK4xYlffv64/Ppz&#10;+f2doA8F6gPUmHcfMDMN7/yAybMf0Jl5Dyra/EVGBOMo7/kqrxwSEfnRerVeVxgSGJsviM8enocI&#10;6b30lmSjoRHnV2Tlp4+QxtQ5JVdz/k4bU2Zo3D8OxMwelnsfe8xWGvbDRGjv2zPy6XH0DXW46ZSY&#10;Dw6VzVsyG3E29rNxDFEfurJGuR6E22PCJkpvucIIOxXGmRV2037lpXh8L1kP/9T2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XGN2SyAEAAJs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12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</w:t>
    </w:r>
    <w:r>
      <w:rPr>
        <w:rFonts w:hint="eastAsia" w:ascii="楷体" w:hAnsi="楷体" w:eastAsia="楷体" w:cs="楷体"/>
        <w:lang w:val="en-US" w:eastAsia="zh-CN"/>
      </w:rPr>
      <w:t>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 w:ascii="华文行楷" w:eastAsia="华文行楷"/>
        <w:sz w:val="21"/>
        <w:szCs w:val="21"/>
        <w:lang w:val="en-US" w:eastAsia="zh-CN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-75565</wp:posOffset>
          </wp:positionV>
          <wp:extent cx="1333500" cy="281305"/>
          <wp:effectExtent l="0" t="0" r="0" b="1079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-101600</wp:posOffset>
          </wp:positionV>
          <wp:extent cx="335280" cy="356870"/>
          <wp:effectExtent l="0" t="0" r="7620" b="11430"/>
          <wp:wrapNone/>
          <wp:docPr id="5" name="图片 2" descr="微信图片_20211122144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微信图片_2021112214492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28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</w:t>
    </w:r>
    <w:r>
      <w:rPr>
        <w:rFonts w:hint="eastAsia" w:ascii="华文行楷" w:eastAsia="华文行楷"/>
        <w:sz w:val="21"/>
        <w:szCs w:val="21"/>
        <w:lang w:eastAsia="zh-CN"/>
      </w:rPr>
      <w:t>花广金狮高效思维课堂教学案</w:t>
    </w:r>
  </w:p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120650</wp:posOffset>
              </wp:positionV>
              <wp:extent cx="5820410" cy="0"/>
              <wp:effectExtent l="0" t="7620" r="8890" b="1143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.25pt;margin-top:9.5pt;height:0pt;width:458.3pt;z-index:251662336;mso-width-relative:page;mso-height-relative:page;" filled="f" stroked="t" coordsize="21600,21600" o:gfxdata="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RzgLNIAAAAIAQAADwAAAAAAAAABACAAAAAiAAAAZHJzL2Rvd25yZXYueG1s&#10;UEsBAhQAFAAAAAgAh07iQJs84kb+AQAA8wMAAA4AAAAAAAAAAQAgAAAAIQEAAGRycy9lMm9Eb2Mu&#10;eG1sUEsFBgAAAAAGAAYAWQEAAJE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711E8"/>
    <w:multiLevelType w:val="singleLevel"/>
    <w:tmpl w:val="DB4711E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BD1A63"/>
    <w:multiLevelType w:val="singleLevel"/>
    <w:tmpl w:val="16BD1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CD0E43"/>
    <w:multiLevelType w:val="singleLevel"/>
    <w:tmpl w:val="17CD0E4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2935DAC"/>
    <w:rsid w:val="0DBB5AB5"/>
    <w:rsid w:val="22935DAC"/>
    <w:rsid w:val="266810E4"/>
    <w:rsid w:val="26E36D60"/>
    <w:rsid w:val="29E23D94"/>
    <w:rsid w:val="2C424529"/>
    <w:rsid w:val="34781CA2"/>
    <w:rsid w:val="4751359A"/>
    <w:rsid w:val="487877F8"/>
    <w:rsid w:val="48DB7081"/>
    <w:rsid w:val="55A01220"/>
    <w:rsid w:val="663D12E2"/>
    <w:rsid w:val="6A294057"/>
    <w:rsid w:val="771A538A"/>
    <w:rsid w:val="7BA774D1"/>
    <w:rsid w:val="7BE40725"/>
    <w:rsid w:val="7FD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Comic Sans MS" w:hAnsi="Comic Sans MS" w:eastAsia="Comic Sans MS" w:cs="Comic Sans MS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2023-10-05T10:04:00Z</dcterms:created>
  <dc:creator>宋嘉辉</dc:creator>
  <cp:lastModifiedBy>Kaykayho</cp:lastModifiedBy>
  <cp:lastPrinted>2023-10-27T04:05:00Z</cp:lastPrinted>
  <dcterms:modified xsi:type="dcterms:W3CDTF">2023-11-06T00:37:14Z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01F76A4E8522461D8AD190B356781DC5_13</vt:lpwstr>
  </property>
</Properties>
</file>