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年级体育与健康教学计划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陈用好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一、指导思想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进一步培养和巩固学生对足球的兴趣和爱好，培养集体主义观念，通过训练发展学生身体素质，增强体质，促进学生正常生长发育。让 学生积极参与学习，使学生掌握小足球的基本技术，了解足球比赛的规则，能够自己获得成功组织比赛。在学习中充分展示自己。增强自信心和意志品质，的喜悦。培养良好的团结协作精神。积极进取，乐观开朗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目标及工作思路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坚持以人为本、因材施教、全面发展的原则，以关注学生身心发展，全面提高教学质量为目标，以教科研为重点，更新观念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全面实施素质教育，紧紧围绕教学这一主题，深入开展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足球教学活动</w:t>
      </w:r>
      <w:r>
        <w:rPr>
          <w:rFonts w:hint="eastAsia" w:ascii="仿宋" w:hAnsi="仿宋" w:eastAsia="仿宋" w:cs="仿宋"/>
          <w:sz w:val="28"/>
          <w:szCs w:val="28"/>
        </w:rPr>
        <w:t>。通过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这学期对足球的学习让学生掌握足球的基本知识和在比赛中的运用</w:t>
      </w:r>
      <w:r>
        <w:rPr>
          <w:rFonts w:hint="eastAsia" w:ascii="仿宋" w:hAnsi="仿宋" w:eastAsia="仿宋" w:cs="仿宋"/>
          <w:sz w:val="28"/>
          <w:szCs w:val="28"/>
        </w:rPr>
        <w:t>，提升自身能力，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对垫球、运球、运球绕杆有熟悉的掌握，</w:t>
      </w:r>
      <w:r>
        <w:rPr>
          <w:rFonts w:hint="eastAsia" w:ascii="仿宋" w:hAnsi="仿宋" w:eastAsia="仿宋" w:cs="仿宋"/>
          <w:sz w:val="28"/>
          <w:szCs w:val="28"/>
        </w:rPr>
        <w:t>突出“积极参与，全面提高”，通过优质高效的工作，尽而实现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全体学生掌握足球技能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三、主要任务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继续贯彻实施教学工作，做到常规教学管理规范有序。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在教学中不断积累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足球</w:t>
      </w:r>
      <w:r>
        <w:rPr>
          <w:rFonts w:hint="eastAsia" w:ascii="仿宋" w:hAnsi="仿宋" w:eastAsia="仿宋" w:cs="仿宋"/>
          <w:sz w:val="28"/>
          <w:szCs w:val="28"/>
        </w:rPr>
        <w:t>教学经验，加强教学反思，每月在教研组内要做一次反思性交流。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关注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研究并帮助至少一名学习困难学生的学习，改变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足球练习</w:t>
      </w:r>
      <w:r>
        <w:rPr>
          <w:rFonts w:hint="eastAsia" w:ascii="仿宋" w:hAnsi="仿宋" w:eastAsia="仿宋" w:cs="仿宋"/>
          <w:sz w:val="28"/>
          <w:szCs w:val="28"/>
        </w:rPr>
        <w:t>方法，提高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足球考试</w:t>
      </w:r>
      <w:r>
        <w:rPr>
          <w:rFonts w:hint="eastAsia" w:ascii="仿宋" w:hAnsi="仿宋" w:eastAsia="仿宋" w:cs="仿宋"/>
          <w:sz w:val="28"/>
          <w:szCs w:val="28"/>
        </w:rPr>
        <w:t>成绩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）扎实开展学生学习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足球活动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，提高学生的自学能力和积极性。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）认真备课和备学生的情况，提高上课的效率，准备好公开课的安排。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四、教学工作: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认真贯彻和执行新的“体育与健康教学大纲”，并根据教学要求补充和调整体育器材，力争为提高教学质量创造良好的条件。使本学期体育教学工作上一个新的台阶。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具体措施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(一)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给学生制定足球训练内容安排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(二)加强常规教学管理，落实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体育课足球教学基本要求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，全面提高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学生对足球的掌握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）备课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备课要坚持从学生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对足球的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掌握情况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出发，并提前备课一周，制定出切实可行的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足球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教学设计方案。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）上课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1.基本功: 通过一个或几个人的带球练习，掌握基本的运球(控球).传球和射门技术，主要包括内外脚背运球、内脚背传球和脚弓射门。 旨在让学生熟悉球类，提高球感。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2.团队锻炼:通过小组、团队的训练和比赛，进行抢圈训练和小组 比赛对抗。在这个过程中，学生可以综合运用足球基本技术，进一步提高竟技能力。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3.足球知识教学:在教学过程中，足球技术教学是主体，同时足球知识和足球文化教学也是重要的组成部分。在教学中，通过口头教学、知识竞赛、小组讨论等方式，加强学生对足球知识的掌握和理解。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4.激励:为了提高学生的学习积极性，对表现积极、成绩优秀的学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生进行奖励，可以是口头奖励，也可以是实物奖励(如证书、奖品等)。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学业成绩考核考察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按照新课程标准要求，对学生进行综合评价。把平时考核、期末考核结合起来，重视对学生学习过程和学习态度的考核。</w:t>
      </w:r>
    </w:p>
    <w:p>
      <w:pPr>
        <w:numPr>
          <w:ilvl w:val="0"/>
          <w:numId w:val="1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公开课安排</w:t>
      </w:r>
    </w:p>
    <w:p>
      <w:pPr>
        <w:numPr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利用学习的足球基础知识在体育公开课进行训练，主要内容有足球垫球、足球运球绕杆、射门等技术动作。对基础动作加强练习达到所有学生都能熟悉运用的目的，达到公开课的要求。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六、常规工作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配合学校的教学安排，认真贯彻和落实各项计划和工作，继续进行养成教育，加强学生心里适应能力的训练和辅导，按照各种规章制度进行日常的管理和教学用具的维护，努力做好各项工作。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课程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工作安排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）队形队列练习、身体素质恢复练习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慢跑恢复性练习、下肢力量恢复练习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足球球性和垫球练习、下肢力量练习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一分钟跳绳练习、核心力量练习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足球垫球练习、跳跃恢复练习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800/1000耐力跑练习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足球垫球练习、跳跃练习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一分钟跳绳、足球运球练习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800/1000耐力跑、上肢力量练习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足球运球和垫球练习、下肢力量练习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足球传球和射门练习、下肢力量练习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足球绕杆练习、核心力量练习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一分钟跳绳和足球垫球练习、上肢力量练习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足球运球绕杆练习、一分钟跳绳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800/1000耐力跑、上肢力量练习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十六）足球垫球和绕杆、立定跳远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十七）一分钟跳绳考核、下肢力量练习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十八）足球考核、一分钟跳绳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十九）800/1000耐力跑考核、核心力量练习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440" w:firstLineChars="23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花广金狮</w:t>
      </w:r>
      <w:r>
        <w:rPr>
          <w:rFonts w:hint="eastAsia" w:ascii="仿宋" w:hAnsi="仿宋" w:eastAsia="仿宋"/>
          <w:bCs/>
          <w:sz w:val="28"/>
          <w:szCs w:val="28"/>
        </w:rPr>
        <w:t>学校</w:t>
      </w:r>
    </w:p>
    <w:p>
      <w:pPr>
        <w:numPr>
          <w:ilvl w:val="0"/>
          <w:numId w:val="0"/>
        </w:numPr>
        <w:ind w:firstLine="6160" w:firstLineChars="2200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2023年8月27日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ARvkKDJAQAAmQMAAA4AAABkcnMvZTJvRG9jLnhtbK1TzY7TMBC+&#10;I/EOlu/U2a6E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/xiJx0wAAAAkBAAAPAAAAAAAAAAEAIAAAACIAAABkcnMvZG93bnJl&#10;di54bWxQSwECFAAUAAAACACHTuJABG+QoMkBAACZ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</w:t>
    </w:r>
    <w:r>
      <w:rPr>
        <w:rFonts w:hint="eastAsia" w:ascii="楷体" w:hAnsi="楷体" w:eastAsia="楷体" w:cs="楷体"/>
        <w:lang w:val="en-US" w:eastAsia="zh-CN"/>
      </w:rPr>
      <w:t>花广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="华文行楷" w:eastAsia="华文行楷"/>
        <w:sz w:val="21"/>
        <w:szCs w:val="21"/>
      </w:rPr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312420" cy="298450"/>
          <wp:effectExtent l="0" t="0" r="11430" b="6350"/>
          <wp:wrapSquare wrapText="bothSides"/>
          <wp:docPr id="2" name="图片 1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新徽章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4445"/>
          <wp:wrapNone/>
          <wp:docPr id="1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花广金狮</w:t>
    </w:r>
    <w:r>
      <w:rPr>
        <w:rFonts w:hint="eastAsia" w:ascii="华文行楷" w:eastAsia="华文行楷"/>
        <w:sz w:val="21"/>
        <w:szCs w:val="21"/>
      </w:rPr>
      <w:t>学校</w: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330200</wp:posOffset>
              </wp:positionH>
              <wp:positionV relativeFrom="paragraph">
                <wp:posOffset>254000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6pt;margin-top:20pt;height:1.4pt;width:396pt;z-index:251661312;mso-width-relative:page;mso-height-relative:page;" filled="f" stroked="t" coordsize="21600,21600" o:gfxdata="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VS9AY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C6616C"/>
    <w:multiLevelType w:val="singleLevel"/>
    <w:tmpl w:val="DBC6616C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NGExNWM3MjU4YmFkMGFmMDlkNjJiNTQ2ZTlhYWMifQ=="/>
  </w:docVars>
  <w:rsids>
    <w:rsidRoot w:val="52B54A3B"/>
    <w:rsid w:val="044955CA"/>
    <w:rsid w:val="129A1AB1"/>
    <w:rsid w:val="1DF634B0"/>
    <w:rsid w:val="1EBC15A4"/>
    <w:rsid w:val="2DE962F3"/>
    <w:rsid w:val="2F9B0820"/>
    <w:rsid w:val="52B54A3B"/>
    <w:rsid w:val="5A5405E0"/>
    <w:rsid w:val="60F83FBF"/>
    <w:rsid w:val="72CA08CF"/>
    <w:rsid w:val="7F0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1328</Words>
  <Characters>1360</Characters>
  <Lines>0</Lines>
  <Paragraphs>0</Paragraphs>
  <TotalTime>25</TotalTime>
  <ScaleCrop>false</ScaleCrop>
  <LinksUpToDate>false</LinksUpToDate>
  <CharactersWithSpaces>1360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2022-12-18T08:06:00Z</dcterms:created>
  <dc:creator>小好</dc:creator>
  <cp:lastModifiedBy>单曲循环</cp:lastModifiedBy>
  <dcterms:modified xsi:type="dcterms:W3CDTF">2023-08-28T07:39:22Z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46F71016EB614108A348E82EEBEFE26D_13</vt:lpwstr>
  </property>
</Properties>
</file>