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6"/>
          <w:rFonts w:ascii="黑体" w:hAnsi="黑体" w:eastAsia="黑体" w:cs="黑体"/>
          <w:bCs/>
          <w:sz w:val="36"/>
          <w:szCs w:val="36"/>
        </w:rPr>
      </w:pPr>
      <w:r>
        <w:rPr>
          <w:rStyle w:val="16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6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2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961"/>
        <w:gridCol w:w="1337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6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会议时间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4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日　 </w:t>
            </w: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14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15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-202</w:t>
            </w: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4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学年第</w:t>
            </w: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一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学期</w:t>
            </w:r>
          </w:p>
          <w:p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</w:rPr>
              <w:t>第</w:t>
            </w: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十八</w:t>
            </w: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会议地点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记 录 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</w:rPr>
              <w:t>参加人员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</w:rPr>
              <w:t>陈爱荣、董翠云、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朱鸿斌、</w:t>
            </w: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</w:rPr>
              <w:t>曹颖、杨世和、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周仙玉、</w:t>
            </w: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邓利国、</w:t>
            </w: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</w:rPr>
              <w:t>梁小周、祝河清、</w:t>
            </w: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</w:rPr>
              <w:t>请假人员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6"/>
                <w:rFonts w:hint="eastAsia" w:ascii="宋体" w:hAnsi="宋体" w:cs="宋体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</w:rPr>
              <w:t>迟到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会</w:t>
            </w: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议</w:t>
            </w: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纪</w:t>
            </w: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录</w:t>
            </w: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一、第一议题：政治学习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祝河清副书记领学《中央农村工作会议在京召开 习近平对“三农”工作作出重要指示》的内容。</w:t>
            </w:r>
          </w:p>
          <w:p>
            <w:pPr>
              <w:pStyle w:val="2"/>
              <w:ind w:firstLine="48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陈书记解读学习内容，一是深入学习习总书记三农重要论述；二是领会乡村振兴战略的极端重要性；三是找准乡村振兴的发力点与着力点，学校发展才是硬道理，我们学校要以三年发展为契机，长远谋划，进行内涵建设，团队建设，体系发展等方面的规划方案，不断向前，在花都教育界站稳脚跟。</w:t>
            </w:r>
          </w:p>
          <w:p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二、第二议题：朱鸿斌校长期末重点工作安排</w:t>
            </w:r>
          </w:p>
          <w:p>
            <w:pPr>
              <w:pStyle w:val="10"/>
              <w:ind w:left="0" w:leftChars="0" w:firstLine="489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.学生期末考试安排。根据市、区教育局的要求，期末后学生在校学习至19日，小学12日考完、初中16日考完，学生除特殊情况可请假，其余必须返校学习。中小学部考试前将情况告知家长，了解与统计特殊情况请假学生的人数与原因。</w:t>
            </w:r>
          </w:p>
          <w:p>
            <w:pPr>
              <w:pStyle w:val="10"/>
              <w:ind w:left="0" w:leftChars="0" w:firstLine="489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2.教职工期末总结会安排，时间定为1月19日下午1点30分开始，除初三学生外，其余学生上午完成错峰放学。总结会以校长述职为主，述职领导提交做好准备与汇报分工。</w:t>
            </w:r>
          </w:p>
          <w:p>
            <w:pPr>
              <w:pStyle w:val="10"/>
              <w:ind w:left="0" w:leftChars="0" w:firstLine="489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3.年会工作由行政办与工会做好物资、场地布置等前置工作，晚宴环节请周主任与相关领导沟通协调。</w:t>
            </w:r>
          </w:p>
          <w:p>
            <w:pPr>
              <w:pStyle w:val="10"/>
              <w:ind w:left="0" w:leftChars="0" w:firstLine="489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4.学费收取工作总完成率为65%，小学为68%，初中为61%，请中小学部抓紧时间落实，并对薄弱班级进行帮扶。</w:t>
            </w:r>
          </w:p>
          <w:p>
            <w:pPr>
              <w:pStyle w:val="10"/>
              <w:ind w:left="0" w:leftChars="0" w:firstLine="489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5.做好迎接省教育局对学校的审计工作，审计关系到学校的招生指标与发展，请各有关部门要高度重视，针对专项审计专题会议要求整改的事项请1月20日前逐一落实，行政办完成督办。</w:t>
            </w:r>
          </w:p>
          <w:p>
            <w:pPr>
              <w:pStyle w:val="10"/>
              <w:ind w:left="0" w:leftChars="0" w:firstLine="489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.期末工作清单已审查并发布，请各部门保质保量在19日前完成销项，行政办完成督办。有几项重点工作要特别重视：一是离校前校产管理问题，要进行清查，对缺失与损坏进行处理；二是离校后对教室、功能室、宿舍电闸、门窗进行关闭，确认保安全，总务处安排人员对损坏物品维修完成后再放假；三是各班离校标准要高，处理与安排好绿植；四是学生寒假作业、评语等清单要严格审核把关后再下发；五是寒假重大工程工作清单本周完成定稿与审核；</w:t>
            </w:r>
          </w:p>
          <w:p>
            <w:pPr>
              <w:pStyle w:val="10"/>
              <w:ind w:left="0" w:leftChars="0" w:firstLine="489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.完成期末各类人员学期综合考评。一是校本课程、社团的评价，小学已上交；二是教育教学岗位、级组的考核；三是各部门完成学期综合考核；四是根据考核结果做好学期优秀评定工作。以上由行政办进行督办。</w:t>
            </w:r>
          </w:p>
          <w:p>
            <w:pPr>
              <w:pStyle w:val="10"/>
              <w:ind w:left="0" w:leftChars="0" w:firstLine="489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.招生工作。中学奖学金方案李董已审批，要提交给投资方同步签批。放假前再举办一次小升初考试，结合第一次考试结果，选出校外学生奖学金名单，做好留优工作，校内6年级学生请小学部提交奖学金名单，放假前完成。</w:t>
            </w:r>
          </w:p>
          <w:p>
            <w:pPr>
              <w:pStyle w:val="10"/>
              <w:ind w:left="0" w:leftChars="0" w:firstLine="489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9.帮扶工作。桃源学校邀请行政干部到校交流，初定本周三上午到桃源学校商讨帮扶办法与协议，请行政办拟定帮扶协议，教育教学和德育版块的行政干部到校调研帮扶。</w:t>
            </w:r>
          </w:p>
          <w:p>
            <w:pPr>
              <w:pStyle w:val="10"/>
              <w:ind w:left="0" w:leftChars="0" w:firstLine="489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10.广东省2023年安全生产责任制与消防工作检查，请总务处做好迎检准备。</w:t>
            </w:r>
          </w:p>
          <w:p>
            <w:pPr>
              <w:pStyle w:val="10"/>
              <w:ind w:left="0" w:leftChars="0" w:firstLine="489" w:firstLineChars="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11.学生健康管理，临近考试，请中小学部高度重视，保障每个学生轻松健康参加考试。</w:t>
            </w:r>
          </w:p>
          <w:p>
            <w:pPr>
              <w:ind w:firstLine="48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三、第三议题：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各部门需协调解决事项</w:t>
            </w:r>
          </w:p>
          <w:p>
            <w:pPr>
              <w:pStyle w:val="10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1.小学期末无学籍人员考场安排，六年级学生已进行隔离，其他年级因人数较少是否要单独安排。（陈校：其他年级无学籍生也进行隔离安排，可以混合考场）</w:t>
            </w:r>
          </w:p>
          <w:p>
            <w:pPr>
              <w:ind w:firstLine="48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2.根据教育局要求考试后学生在校课程安排以学生寒假作业、体锻等为主任，晚自习只安排一节。（邓利国主任）</w:t>
            </w:r>
          </w:p>
          <w:p>
            <w:pPr>
              <w:pStyle w:val="10"/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3.根据上级部门召开的交通安全工作会议要求，无牌无证电动车不准入校园。经排查我校有18辆不合规定电动车。（朱校：对教职工电动车清查后要求不准进入校园）</w:t>
            </w:r>
          </w:p>
          <w:p>
            <w:pPr>
              <w:pStyle w:val="10"/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4.本周日晚上进行小升初活动。（周仙玉校长助理）</w:t>
            </w:r>
          </w:p>
          <w:p>
            <w:pPr>
              <w:pStyle w:val="10"/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5.根据审计工作要求，图书书籍缺口较大。（陈校：先按要求进行整改，让书商先提供发票与书目）</w:t>
            </w:r>
          </w:p>
          <w:p>
            <w:pPr>
              <w:pStyle w:val="10"/>
              <w:ind w:left="0" w:leftChars="0"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四、第四议题：集团督学董校工作建议</w:t>
            </w:r>
          </w:p>
          <w:p>
            <w:pPr>
              <w:pStyle w:val="10"/>
              <w:ind w:left="0" w:leftChars="0"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1.一二年级数学期末试卷难度较大，建议统一使用区测试试卷。</w:t>
            </w:r>
          </w:p>
          <w:p>
            <w:pPr>
              <w:pStyle w:val="10"/>
              <w:ind w:left="0" w:leftChars="0"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2.期末针对本学期教学案的总结与修改，请学部安排人员对接。</w:t>
            </w:r>
          </w:p>
          <w:p>
            <w:pPr>
              <w:pStyle w:val="10"/>
              <w:ind w:left="0" w:leftChars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议题：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集团陈爱荣书记对狮岭校区工作要求</w:t>
            </w:r>
          </w:p>
          <w:p>
            <w:pPr>
              <w:pStyle w:val="10"/>
              <w:ind w:left="0" w:leftChars="0"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1.省审计厅对各民办学校的专项审计要高度重视，一是要落实发展政策，依法办学；二是经费收取与支出及代支代收费用，要做好自查自检与防范。</w:t>
            </w:r>
          </w:p>
          <w:p>
            <w:pPr>
              <w:pStyle w:val="10"/>
              <w:ind w:left="0" w:leftChars="0"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2.中小学部期末工作要精准布置，有效安排，给老师召开专项会议，针对性进行复习。</w:t>
            </w:r>
          </w:p>
          <w:p>
            <w:pPr>
              <w:pStyle w:val="10"/>
              <w:ind w:left="0" w:leftChars="0"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3.学期末安全工作是保障，做好学生身体管控，教师意识形态、师德师风等方面的管理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10"/>
              <w:ind w:left="0" w:leftChars="0"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4.期末阶段要加强走动管理，多关注，多巡查，确保学期顺利圆满结束。</w:t>
            </w:r>
          </w:p>
          <w:p>
            <w:pPr>
              <w:pStyle w:val="10"/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</w:rPr>
                      <w:t>1</w:t>
                    </w:r>
                    <w:r>
                      <w:rPr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17716F4"/>
    <w:rsid w:val="01A1617E"/>
    <w:rsid w:val="022425BA"/>
    <w:rsid w:val="02533F0F"/>
    <w:rsid w:val="034A70C0"/>
    <w:rsid w:val="039E565E"/>
    <w:rsid w:val="03A72764"/>
    <w:rsid w:val="03C70994"/>
    <w:rsid w:val="03C76963"/>
    <w:rsid w:val="0402678C"/>
    <w:rsid w:val="046643CE"/>
    <w:rsid w:val="047E657D"/>
    <w:rsid w:val="04D37C4E"/>
    <w:rsid w:val="055232AC"/>
    <w:rsid w:val="057228FE"/>
    <w:rsid w:val="05846126"/>
    <w:rsid w:val="05872D7D"/>
    <w:rsid w:val="05BC001D"/>
    <w:rsid w:val="05C74E99"/>
    <w:rsid w:val="05F24DE1"/>
    <w:rsid w:val="06273EA2"/>
    <w:rsid w:val="07E13D6B"/>
    <w:rsid w:val="07EF4D0F"/>
    <w:rsid w:val="080722B7"/>
    <w:rsid w:val="086A5B0F"/>
    <w:rsid w:val="09052135"/>
    <w:rsid w:val="090715AF"/>
    <w:rsid w:val="096B7D90"/>
    <w:rsid w:val="09C15335"/>
    <w:rsid w:val="09F37EB3"/>
    <w:rsid w:val="09F83B21"/>
    <w:rsid w:val="0A0D089E"/>
    <w:rsid w:val="0A960D20"/>
    <w:rsid w:val="0AAF7479"/>
    <w:rsid w:val="0AC57974"/>
    <w:rsid w:val="0B197C79"/>
    <w:rsid w:val="0B3A2110"/>
    <w:rsid w:val="0B835865"/>
    <w:rsid w:val="0BF10823"/>
    <w:rsid w:val="0C0A3922"/>
    <w:rsid w:val="0C3E353A"/>
    <w:rsid w:val="0C694428"/>
    <w:rsid w:val="0CB63A18"/>
    <w:rsid w:val="0CF6245C"/>
    <w:rsid w:val="0D1349C7"/>
    <w:rsid w:val="0D554FDF"/>
    <w:rsid w:val="0D7A6EB8"/>
    <w:rsid w:val="0D9116D3"/>
    <w:rsid w:val="0D9227BD"/>
    <w:rsid w:val="0E265E67"/>
    <w:rsid w:val="0EA809A9"/>
    <w:rsid w:val="0EBE6BB4"/>
    <w:rsid w:val="0EFD148A"/>
    <w:rsid w:val="0F075CD4"/>
    <w:rsid w:val="0F492922"/>
    <w:rsid w:val="0FD146C5"/>
    <w:rsid w:val="0FE75213"/>
    <w:rsid w:val="0FF16980"/>
    <w:rsid w:val="103C2486"/>
    <w:rsid w:val="108D0B15"/>
    <w:rsid w:val="108D558D"/>
    <w:rsid w:val="10CF50A9"/>
    <w:rsid w:val="10E130BF"/>
    <w:rsid w:val="11243503"/>
    <w:rsid w:val="114D74D0"/>
    <w:rsid w:val="11B147AE"/>
    <w:rsid w:val="11CE4F21"/>
    <w:rsid w:val="12157F8D"/>
    <w:rsid w:val="121E43A7"/>
    <w:rsid w:val="122B3D61"/>
    <w:rsid w:val="12EF1A32"/>
    <w:rsid w:val="13674ECB"/>
    <w:rsid w:val="136D53F8"/>
    <w:rsid w:val="14472554"/>
    <w:rsid w:val="144B2C98"/>
    <w:rsid w:val="147C10A3"/>
    <w:rsid w:val="147D201A"/>
    <w:rsid w:val="14B27F27"/>
    <w:rsid w:val="154E1FB4"/>
    <w:rsid w:val="15E57BD4"/>
    <w:rsid w:val="160264CB"/>
    <w:rsid w:val="160977CA"/>
    <w:rsid w:val="160F7CF5"/>
    <w:rsid w:val="163D2AB4"/>
    <w:rsid w:val="16893F4C"/>
    <w:rsid w:val="16A11295"/>
    <w:rsid w:val="16F47617"/>
    <w:rsid w:val="17E21B65"/>
    <w:rsid w:val="17F0108E"/>
    <w:rsid w:val="180309D5"/>
    <w:rsid w:val="18422604"/>
    <w:rsid w:val="1897758E"/>
    <w:rsid w:val="18C748B7"/>
    <w:rsid w:val="19586139"/>
    <w:rsid w:val="196B7BC9"/>
    <w:rsid w:val="19790946"/>
    <w:rsid w:val="19801636"/>
    <w:rsid w:val="19EC7A4C"/>
    <w:rsid w:val="19F5718C"/>
    <w:rsid w:val="1A050AF0"/>
    <w:rsid w:val="1A09162B"/>
    <w:rsid w:val="1B122762"/>
    <w:rsid w:val="1B3C54E0"/>
    <w:rsid w:val="1B695B57"/>
    <w:rsid w:val="1BA0343A"/>
    <w:rsid w:val="1BA367EF"/>
    <w:rsid w:val="1C406FB5"/>
    <w:rsid w:val="1C4E7205"/>
    <w:rsid w:val="1CA56F01"/>
    <w:rsid w:val="1CA92C52"/>
    <w:rsid w:val="1CBB2985"/>
    <w:rsid w:val="1CCE6A9E"/>
    <w:rsid w:val="1CEB02ED"/>
    <w:rsid w:val="1D7E39E9"/>
    <w:rsid w:val="1DBD7706"/>
    <w:rsid w:val="1DC064A5"/>
    <w:rsid w:val="1DCB6CBC"/>
    <w:rsid w:val="1E2A1B70"/>
    <w:rsid w:val="1E4729A2"/>
    <w:rsid w:val="1E576918"/>
    <w:rsid w:val="1E5B441F"/>
    <w:rsid w:val="1E5E181A"/>
    <w:rsid w:val="1E6A6411"/>
    <w:rsid w:val="1E725076"/>
    <w:rsid w:val="1E754312"/>
    <w:rsid w:val="1EB23122"/>
    <w:rsid w:val="1F52137F"/>
    <w:rsid w:val="1F8A5FA4"/>
    <w:rsid w:val="21260D15"/>
    <w:rsid w:val="21351A6E"/>
    <w:rsid w:val="21B52099"/>
    <w:rsid w:val="22293267"/>
    <w:rsid w:val="22625D7D"/>
    <w:rsid w:val="22DD3655"/>
    <w:rsid w:val="22E20C6B"/>
    <w:rsid w:val="2306006B"/>
    <w:rsid w:val="23360FB7"/>
    <w:rsid w:val="235C31DE"/>
    <w:rsid w:val="238B30B1"/>
    <w:rsid w:val="239D2DE4"/>
    <w:rsid w:val="23B41A8F"/>
    <w:rsid w:val="23E6478B"/>
    <w:rsid w:val="2423153B"/>
    <w:rsid w:val="2466767A"/>
    <w:rsid w:val="248031D3"/>
    <w:rsid w:val="25790B81"/>
    <w:rsid w:val="25932F68"/>
    <w:rsid w:val="259F1096"/>
    <w:rsid w:val="25D450A7"/>
    <w:rsid w:val="263C1495"/>
    <w:rsid w:val="26437AFA"/>
    <w:rsid w:val="265112B9"/>
    <w:rsid w:val="26F23447"/>
    <w:rsid w:val="26F667FF"/>
    <w:rsid w:val="2743048C"/>
    <w:rsid w:val="27602AA7"/>
    <w:rsid w:val="277D71B5"/>
    <w:rsid w:val="2786667C"/>
    <w:rsid w:val="279D1605"/>
    <w:rsid w:val="28164F13"/>
    <w:rsid w:val="28575C58"/>
    <w:rsid w:val="28667C49"/>
    <w:rsid w:val="28772436"/>
    <w:rsid w:val="288C6A27"/>
    <w:rsid w:val="28B74948"/>
    <w:rsid w:val="28E03E9F"/>
    <w:rsid w:val="295959FF"/>
    <w:rsid w:val="29626662"/>
    <w:rsid w:val="297A12C9"/>
    <w:rsid w:val="297E0FC2"/>
    <w:rsid w:val="299E3412"/>
    <w:rsid w:val="299F4B2D"/>
    <w:rsid w:val="2A0E67EA"/>
    <w:rsid w:val="2A273408"/>
    <w:rsid w:val="2AD4533E"/>
    <w:rsid w:val="2ADE61BC"/>
    <w:rsid w:val="2AE82B97"/>
    <w:rsid w:val="2AF46570"/>
    <w:rsid w:val="2B216924"/>
    <w:rsid w:val="2B3A1F23"/>
    <w:rsid w:val="2B3C1135"/>
    <w:rsid w:val="2B9C5A7A"/>
    <w:rsid w:val="2BB92785"/>
    <w:rsid w:val="2BF33EE9"/>
    <w:rsid w:val="2C242322"/>
    <w:rsid w:val="2CBC077F"/>
    <w:rsid w:val="2D0363AE"/>
    <w:rsid w:val="2D197980"/>
    <w:rsid w:val="2D2436BF"/>
    <w:rsid w:val="2D3C71CA"/>
    <w:rsid w:val="2D872B3B"/>
    <w:rsid w:val="2DFD3E6B"/>
    <w:rsid w:val="2E2D1A74"/>
    <w:rsid w:val="2E6E7857"/>
    <w:rsid w:val="2E832EAA"/>
    <w:rsid w:val="2F5B355A"/>
    <w:rsid w:val="2F9D126F"/>
    <w:rsid w:val="2FBE480E"/>
    <w:rsid w:val="2FCA6D0F"/>
    <w:rsid w:val="302314EE"/>
    <w:rsid w:val="306737FA"/>
    <w:rsid w:val="30EE2ED1"/>
    <w:rsid w:val="31434FCB"/>
    <w:rsid w:val="320209E2"/>
    <w:rsid w:val="320504D2"/>
    <w:rsid w:val="323B2146"/>
    <w:rsid w:val="329F26D5"/>
    <w:rsid w:val="32C4038E"/>
    <w:rsid w:val="335D7E9A"/>
    <w:rsid w:val="33A13294"/>
    <w:rsid w:val="33DE722D"/>
    <w:rsid w:val="33E800AC"/>
    <w:rsid w:val="340622E0"/>
    <w:rsid w:val="34072163"/>
    <w:rsid w:val="34142C4F"/>
    <w:rsid w:val="34300E24"/>
    <w:rsid w:val="34A75871"/>
    <w:rsid w:val="35011425"/>
    <w:rsid w:val="352D1D27"/>
    <w:rsid w:val="354C01C6"/>
    <w:rsid w:val="35685C32"/>
    <w:rsid w:val="36B9188B"/>
    <w:rsid w:val="376C68FE"/>
    <w:rsid w:val="376E6B1A"/>
    <w:rsid w:val="37971BCD"/>
    <w:rsid w:val="37A97B52"/>
    <w:rsid w:val="38514471"/>
    <w:rsid w:val="385B07E6"/>
    <w:rsid w:val="385E6B8E"/>
    <w:rsid w:val="386B0EA1"/>
    <w:rsid w:val="38FF3ECD"/>
    <w:rsid w:val="390A1D07"/>
    <w:rsid w:val="394C69E7"/>
    <w:rsid w:val="39984107"/>
    <w:rsid w:val="39BA1BA2"/>
    <w:rsid w:val="39C66799"/>
    <w:rsid w:val="3A0F6392"/>
    <w:rsid w:val="3AB962FE"/>
    <w:rsid w:val="3AD15558"/>
    <w:rsid w:val="3AE50EA1"/>
    <w:rsid w:val="3AEC0481"/>
    <w:rsid w:val="3B005DA1"/>
    <w:rsid w:val="3B11466E"/>
    <w:rsid w:val="3B190B4B"/>
    <w:rsid w:val="3B2A71FC"/>
    <w:rsid w:val="3B4958D4"/>
    <w:rsid w:val="3C05781E"/>
    <w:rsid w:val="3C067321"/>
    <w:rsid w:val="3C4319E4"/>
    <w:rsid w:val="3C5A1CC9"/>
    <w:rsid w:val="3C836BC3"/>
    <w:rsid w:val="3D0A1E48"/>
    <w:rsid w:val="3D226E74"/>
    <w:rsid w:val="3D5422E9"/>
    <w:rsid w:val="3DA418B7"/>
    <w:rsid w:val="3DC05DC1"/>
    <w:rsid w:val="3DD35929"/>
    <w:rsid w:val="3E742C68"/>
    <w:rsid w:val="3E8A248B"/>
    <w:rsid w:val="3EF06066"/>
    <w:rsid w:val="3F595F19"/>
    <w:rsid w:val="40C357E1"/>
    <w:rsid w:val="40E925E5"/>
    <w:rsid w:val="410C12FE"/>
    <w:rsid w:val="41335809"/>
    <w:rsid w:val="41EF2605"/>
    <w:rsid w:val="423F4522"/>
    <w:rsid w:val="42F223AD"/>
    <w:rsid w:val="43120CA1"/>
    <w:rsid w:val="432F1853"/>
    <w:rsid w:val="43466D00"/>
    <w:rsid w:val="43543068"/>
    <w:rsid w:val="44196B05"/>
    <w:rsid w:val="44672B5D"/>
    <w:rsid w:val="448A3E9E"/>
    <w:rsid w:val="458F0387"/>
    <w:rsid w:val="46771C8F"/>
    <w:rsid w:val="469B2D5C"/>
    <w:rsid w:val="47451645"/>
    <w:rsid w:val="474D674C"/>
    <w:rsid w:val="47617B01"/>
    <w:rsid w:val="476C7EB3"/>
    <w:rsid w:val="47944D43"/>
    <w:rsid w:val="482070A1"/>
    <w:rsid w:val="483B0352"/>
    <w:rsid w:val="488C6E00"/>
    <w:rsid w:val="48C06AA9"/>
    <w:rsid w:val="48C22E2A"/>
    <w:rsid w:val="48E63C6E"/>
    <w:rsid w:val="49116FD2"/>
    <w:rsid w:val="49143AC3"/>
    <w:rsid w:val="49304121"/>
    <w:rsid w:val="49937ACB"/>
    <w:rsid w:val="49B02FC2"/>
    <w:rsid w:val="49B71D80"/>
    <w:rsid w:val="49EC3FFA"/>
    <w:rsid w:val="4A527BD5"/>
    <w:rsid w:val="4A5C2802"/>
    <w:rsid w:val="4A686EA8"/>
    <w:rsid w:val="4A8E50B1"/>
    <w:rsid w:val="4B026900"/>
    <w:rsid w:val="4B7D743E"/>
    <w:rsid w:val="4B835682"/>
    <w:rsid w:val="4B893ACB"/>
    <w:rsid w:val="4BF67448"/>
    <w:rsid w:val="4C07336D"/>
    <w:rsid w:val="4C0B2731"/>
    <w:rsid w:val="4C0D2006"/>
    <w:rsid w:val="4C7B4014"/>
    <w:rsid w:val="4C89644E"/>
    <w:rsid w:val="4CC45877"/>
    <w:rsid w:val="4CFD7791"/>
    <w:rsid w:val="4D510618"/>
    <w:rsid w:val="4D54064D"/>
    <w:rsid w:val="4D834C75"/>
    <w:rsid w:val="4E710F72"/>
    <w:rsid w:val="4EA725FE"/>
    <w:rsid w:val="4EDD1E1B"/>
    <w:rsid w:val="4EDE5EDB"/>
    <w:rsid w:val="4F057672"/>
    <w:rsid w:val="4F764366"/>
    <w:rsid w:val="4F8E1D41"/>
    <w:rsid w:val="4FC926E8"/>
    <w:rsid w:val="50102AE1"/>
    <w:rsid w:val="50666188"/>
    <w:rsid w:val="50CF4A75"/>
    <w:rsid w:val="515B70E5"/>
    <w:rsid w:val="515B7CB7"/>
    <w:rsid w:val="51976F41"/>
    <w:rsid w:val="51DF2696"/>
    <w:rsid w:val="52741030"/>
    <w:rsid w:val="52B25F70"/>
    <w:rsid w:val="533A06B1"/>
    <w:rsid w:val="536F17F8"/>
    <w:rsid w:val="538871F6"/>
    <w:rsid w:val="53F02939"/>
    <w:rsid w:val="54065CB8"/>
    <w:rsid w:val="54300F87"/>
    <w:rsid w:val="547F444D"/>
    <w:rsid w:val="54C24822"/>
    <w:rsid w:val="556D6407"/>
    <w:rsid w:val="556E3210"/>
    <w:rsid w:val="557F64CC"/>
    <w:rsid w:val="559C1531"/>
    <w:rsid w:val="55C776C9"/>
    <w:rsid w:val="561C1E4E"/>
    <w:rsid w:val="56C846A5"/>
    <w:rsid w:val="57154464"/>
    <w:rsid w:val="571E2BA3"/>
    <w:rsid w:val="57F663CD"/>
    <w:rsid w:val="58015C5F"/>
    <w:rsid w:val="585A5C67"/>
    <w:rsid w:val="58700678"/>
    <w:rsid w:val="588F0331"/>
    <w:rsid w:val="58ED38EB"/>
    <w:rsid w:val="598B54F4"/>
    <w:rsid w:val="599652CF"/>
    <w:rsid w:val="59D6437F"/>
    <w:rsid w:val="59EB7EE9"/>
    <w:rsid w:val="5A210273"/>
    <w:rsid w:val="5AD37273"/>
    <w:rsid w:val="5B092532"/>
    <w:rsid w:val="5B1B3ACD"/>
    <w:rsid w:val="5B392E17"/>
    <w:rsid w:val="5B4D1B33"/>
    <w:rsid w:val="5B527A35"/>
    <w:rsid w:val="5BC94E37"/>
    <w:rsid w:val="5C1B6B1C"/>
    <w:rsid w:val="5C4A4F42"/>
    <w:rsid w:val="5CA24539"/>
    <w:rsid w:val="5CF6198B"/>
    <w:rsid w:val="5D0134C1"/>
    <w:rsid w:val="5DAF1C30"/>
    <w:rsid w:val="5E8A398A"/>
    <w:rsid w:val="5EA70098"/>
    <w:rsid w:val="5F0279C4"/>
    <w:rsid w:val="5F125E59"/>
    <w:rsid w:val="5F1C4388"/>
    <w:rsid w:val="5F20706F"/>
    <w:rsid w:val="60025813"/>
    <w:rsid w:val="6031230F"/>
    <w:rsid w:val="60327E35"/>
    <w:rsid w:val="60395667"/>
    <w:rsid w:val="6072134A"/>
    <w:rsid w:val="60765F74"/>
    <w:rsid w:val="60E92BEA"/>
    <w:rsid w:val="612309EA"/>
    <w:rsid w:val="6131633F"/>
    <w:rsid w:val="61AE5BE1"/>
    <w:rsid w:val="61B431F8"/>
    <w:rsid w:val="61DE64C6"/>
    <w:rsid w:val="61E77BD5"/>
    <w:rsid w:val="61F335F4"/>
    <w:rsid w:val="62DE30E7"/>
    <w:rsid w:val="63360EFD"/>
    <w:rsid w:val="63D93B65"/>
    <w:rsid w:val="64311B41"/>
    <w:rsid w:val="64836EB1"/>
    <w:rsid w:val="658713A2"/>
    <w:rsid w:val="65B15FA7"/>
    <w:rsid w:val="65E12D47"/>
    <w:rsid w:val="662B586C"/>
    <w:rsid w:val="6635242D"/>
    <w:rsid w:val="66CF65CA"/>
    <w:rsid w:val="672506F4"/>
    <w:rsid w:val="672A7AB8"/>
    <w:rsid w:val="675F3C06"/>
    <w:rsid w:val="678F6FCD"/>
    <w:rsid w:val="67931B01"/>
    <w:rsid w:val="679577AE"/>
    <w:rsid w:val="67EC1A04"/>
    <w:rsid w:val="67EE6D37"/>
    <w:rsid w:val="681F0BFC"/>
    <w:rsid w:val="683010FE"/>
    <w:rsid w:val="68366C21"/>
    <w:rsid w:val="68573549"/>
    <w:rsid w:val="685F19E3"/>
    <w:rsid w:val="686539F5"/>
    <w:rsid w:val="686665DC"/>
    <w:rsid w:val="6875263E"/>
    <w:rsid w:val="68C1269E"/>
    <w:rsid w:val="690A5DF3"/>
    <w:rsid w:val="69215C62"/>
    <w:rsid w:val="692A58AC"/>
    <w:rsid w:val="696444FB"/>
    <w:rsid w:val="69C05F4E"/>
    <w:rsid w:val="69EC72A7"/>
    <w:rsid w:val="6A050368"/>
    <w:rsid w:val="6A0C16F7"/>
    <w:rsid w:val="6A3A44B6"/>
    <w:rsid w:val="6A5F3F1C"/>
    <w:rsid w:val="6B0A20DA"/>
    <w:rsid w:val="6B0E26AE"/>
    <w:rsid w:val="6B0F149F"/>
    <w:rsid w:val="6B1127E7"/>
    <w:rsid w:val="6B604A65"/>
    <w:rsid w:val="6B9B2D32"/>
    <w:rsid w:val="6BB33DE4"/>
    <w:rsid w:val="6C8D58BC"/>
    <w:rsid w:val="6CB57E24"/>
    <w:rsid w:val="6D4D2291"/>
    <w:rsid w:val="6DB4457F"/>
    <w:rsid w:val="6DD804EC"/>
    <w:rsid w:val="6DFB1A91"/>
    <w:rsid w:val="6E0A419F"/>
    <w:rsid w:val="6E5B2C4D"/>
    <w:rsid w:val="6E6702D9"/>
    <w:rsid w:val="6E763F48"/>
    <w:rsid w:val="6E9543B1"/>
    <w:rsid w:val="6EB0739C"/>
    <w:rsid w:val="6EB34837"/>
    <w:rsid w:val="6F6F4F9C"/>
    <w:rsid w:val="6FD7333D"/>
    <w:rsid w:val="701A2DBF"/>
    <w:rsid w:val="702F7EED"/>
    <w:rsid w:val="703A5210"/>
    <w:rsid w:val="704716DB"/>
    <w:rsid w:val="705F662A"/>
    <w:rsid w:val="70976FC4"/>
    <w:rsid w:val="70B328CC"/>
    <w:rsid w:val="7128150C"/>
    <w:rsid w:val="719D7F23"/>
    <w:rsid w:val="726A57A0"/>
    <w:rsid w:val="73697BBA"/>
    <w:rsid w:val="73993FFB"/>
    <w:rsid w:val="73D17C39"/>
    <w:rsid w:val="741B7106"/>
    <w:rsid w:val="74447418"/>
    <w:rsid w:val="744837EB"/>
    <w:rsid w:val="745824A1"/>
    <w:rsid w:val="747F729C"/>
    <w:rsid w:val="74A72748"/>
    <w:rsid w:val="75190C25"/>
    <w:rsid w:val="75C612F4"/>
    <w:rsid w:val="76F9335B"/>
    <w:rsid w:val="773C186D"/>
    <w:rsid w:val="776C4BD9"/>
    <w:rsid w:val="77AE0291"/>
    <w:rsid w:val="786F1940"/>
    <w:rsid w:val="78C551B2"/>
    <w:rsid w:val="79251937"/>
    <w:rsid w:val="79D50E4A"/>
    <w:rsid w:val="7A137781"/>
    <w:rsid w:val="7A186D5D"/>
    <w:rsid w:val="7A1E34AC"/>
    <w:rsid w:val="7A356A48"/>
    <w:rsid w:val="7A571CC0"/>
    <w:rsid w:val="7AE4015C"/>
    <w:rsid w:val="7AEF4E49"/>
    <w:rsid w:val="7B160627"/>
    <w:rsid w:val="7B7B492E"/>
    <w:rsid w:val="7B914152"/>
    <w:rsid w:val="7C55517F"/>
    <w:rsid w:val="7CDC651B"/>
    <w:rsid w:val="7D397D3E"/>
    <w:rsid w:val="7D6F2271"/>
    <w:rsid w:val="7D7E4262"/>
    <w:rsid w:val="7DFF35F5"/>
    <w:rsid w:val="7E464D80"/>
    <w:rsid w:val="7E617E0B"/>
    <w:rsid w:val="7E694F12"/>
    <w:rsid w:val="7E6D055E"/>
    <w:rsid w:val="7E8E78E4"/>
    <w:rsid w:val="7E94302A"/>
    <w:rsid w:val="7E991353"/>
    <w:rsid w:val="7EB268B9"/>
    <w:rsid w:val="7F043884"/>
    <w:rsid w:val="7F2D5F40"/>
    <w:rsid w:val="7F7E316C"/>
    <w:rsid w:val="7FBF128D"/>
    <w:rsid w:val="7FCD3132"/>
    <w:rsid w:val="7FD64829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autoRedefine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link w:val="17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6">
    <w:name w:val="Normal Indent"/>
    <w:basedOn w:val="1"/>
    <w:autoRedefine/>
    <w:unhideWhenUsed/>
    <w:qFormat/>
    <w:uiPriority w:val="0"/>
    <w:pPr>
      <w:ind w:firstLine="420" w:firstLine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toc 1"/>
    <w:basedOn w:val="1"/>
    <w:autoRedefine/>
    <w:qFormat/>
    <w:uiPriority w:val="39"/>
    <w:pPr>
      <w:spacing w:line="500" w:lineRule="exact"/>
      <w:jc w:val="center"/>
      <w:outlineLvl w:val="0"/>
    </w:pPr>
    <w:rPr>
      <w:rFonts w:eastAsia="方正小标宋_GBK"/>
      <w:sz w:val="36"/>
    </w:rPr>
  </w:style>
  <w:style w:type="paragraph" w:styleId="10">
    <w:name w:val="toc 2"/>
    <w:basedOn w:val="1"/>
    <w:autoRedefine/>
    <w:qFormat/>
    <w:uiPriority w:val="0"/>
    <w:pPr>
      <w:ind w:left="420" w:leftChars="200"/>
    </w:p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6">
    <w:name w:val="NormalCharacter"/>
    <w:link w:val="1"/>
    <w:autoRedefine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1 字符"/>
    <w:link w:val="4"/>
    <w:autoRedefine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1568</Words>
  <Characters>1600</Characters>
  <Lines>17</Lines>
  <Paragraphs>4</Paragraphs>
  <TotalTime>12</TotalTime>
  <ScaleCrop>false</ScaleCrop>
  <LinksUpToDate>false</LinksUpToDate>
  <CharactersWithSpaces>1627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刘翕</cp:lastModifiedBy>
  <dcterms:modified xsi:type="dcterms:W3CDTF">2024-01-08T11:39:56Z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E729963CF7AE4CD8BC9AC27DB447E1DE_13</vt:lpwstr>
  </property>
</Properties>
</file>