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361" w:firstLineChars="100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2023-2024学年第二学期黑板报评比简讯</w:t>
      </w:r>
    </w:p>
    <w:tbl>
      <w:tblPr>
        <w:tblStyle w:val="5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3095"/>
        <w:gridCol w:w="2069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组织部门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中学德育处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活动</w:t>
            </w: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主题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黑板报评比活动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活动</w:t>
            </w:r>
            <w:r>
              <w:rPr>
                <w:rFonts w:hint="eastAsia" w:ascii="方正小标宋简体" w:hAnsi="宋体" w:eastAsia="方正小标宋简体"/>
                <w:sz w:val="24"/>
              </w:rPr>
              <w:t>时间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2024.3.8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活动</w:t>
            </w:r>
            <w:r>
              <w:rPr>
                <w:rFonts w:hint="eastAsia" w:ascii="方正小标宋简体" w:hAnsi="宋体" w:eastAsia="方正小标宋简体"/>
                <w:sz w:val="24"/>
              </w:rPr>
              <w:t>地点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各班教室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活动负责人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刘盼盼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　　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曹书敏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8145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刘盼盼、肖攀、曹书敏、江道方、七八九年级各班代表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缺勤人员</w:t>
            </w:r>
          </w:p>
        </w:tc>
        <w:tc>
          <w:tcPr>
            <w:tcW w:w="81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活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动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  <w:tc>
          <w:tcPr>
            <w:tcW w:w="814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为营造良好的校园文化氛围，充分发挥黑板报阵地的教育作用。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我校中学部</w:t>
            </w: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开展了新学期第一期黑板报评比活动。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七八年级围绕雷锋精神为主题、九年级围绕中考冲刺为主题</w:t>
            </w: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进行精心地筹划、绘制。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各班都积极响应学校号召，精心设计黑板报。每一块黑板报都做到了主题思想突出，教育意义鲜明，图文设计美观、新颖，色彩鲜艳，有的突出文字魅力，有的画面夺人眼球，展示出班级独有的特色。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通过评比，优秀黑板报新鲜出炉，让我们一起来看看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各班黑板报</w:t>
            </w: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风采吧！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4548505" cy="2087245"/>
                  <wp:effectExtent l="0" t="0" r="0" b="0"/>
                  <wp:docPr id="1" name="图片 1" descr="2e5b819afadba90b0a9d33ae60c22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e5b819afadba90b0a9d33ae60c224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6187" r="9490" b="84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505" cy="208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4752340" cy="2216785"/>
                  <wp:effectExtent l="0" t="0" r="0" b="0"/>
                  <wp:docPr id="2" name="图片 2" descr="2918eb4885383e4605a068815a8fe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918eb4885383e4605a068815a8fe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450" t="17563" r="1984" b="235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2340" cy="221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4624705" cy="2135505"/>
                  <wp:effectExtent l="0" t="0" r="0" b="0"/>
                  <wp:docPr id="3" name="图片 3" descr="65496facbbd81ce522303875a184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5496facbbd81ce522303875a1845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02" t="30490" r="3172" b="128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4705" cy="213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831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75"/>
              <w:gridCol w:w="3450"/>
              <w:gridCol w:w="130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4" w:hRule="atLeast"/>
              </w:trPr>
              <w:tc>
                <w:tcPr>
                  <w:tcW w:w="7831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项目说明：3月份黑板报检查，每人10分，去掉最高分和最低分，按总分最高评比。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七年级主题： 植树节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八年级主题： 学雷锋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九年级主题： 中考冲刺大扫除、黑板报、涂鸦墙、班级文化布置、午唱评比班级量化考核加分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A级（&gt;9）：+3分、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B级（&lt;9≥8）：+2分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C级（&lt;8≥7）：+1分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D级（&lt;7≥6）：+0分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E级（&lt;6）：-1分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307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班级</w:t>
                  </w:r>
                </w:p>
              </w:tc>
              <w:tc>
                <w:tcPr>
                  <w:tcW w:w="34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均分</w:t>
                  </w:r>
                </w:p>
              </w:tc>
              <w:tc>
                <w:tcPr>
                  <w:tcW w:w="130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加分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" w:hRule="atLeast"/>
              </w:trPr>
              <w:tc>
                <w:tcPr>
                  <w:tcW w:w="30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34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0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701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9.39</w:t>
                  </w:r>
                </w:p>
              </w:tc>
              <w:tc>
                <w:tcPr>
                  <w:tcW w:w="13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702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8.65</w:t>
                  </w:r>
                </w:p>
              </w:tc>
              <w:tc>
                <w:tcPr>
                  <w:tcW w:w="13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703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8.81</w:t>
                  </w:r>
                </w:p>
              </w:tc>
              <w:tc>
                <w:tcPr>
                  <w:tcW w:w="13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704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8.51</w:t>
                  </w:r>
                </w:p>
              </w:tc>
              <w:tc>
                <w:tcPr>
                  <w:tcW w:w="13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705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8.78</w:t>
                  </w:r>
                </w:p>
              </w:tc>
              <w:tc>
                <w:tcPr>
                  <w:tcW w:w="13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706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7.95</w:t>
                  </w:r>
                </w:p>
              </w:tc>
              <w:tc>
                <w:tcPr>
                  <w:tcW w:w="13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707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7.89</w:t>
                  </w:r>
                </w:p>
              </w:tc>
              <w:tc>
                <w:tcPr>
                  <w:tcW w:w="13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801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8.33</w:t>
                  </w:r>
                </w:p>
              </w:tc>
              <w:tc>
                <w:tcPr>
                  <w:tcW w:w="13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802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8.81</w:t>
                  </w:r>
                </w:p>
              </w:tc>
              <w:tc>
                <w:tcPr>
                  <w:tcW w:w="13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803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7.91</w:t>
                  </w:r>
                </w:p>
              </w:tc>
              <w:tc>
                <w:tcPr>
                  <w:tcW w:w="13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804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8.88</w:t>
                  </w:r>
                </w:p>
              </w:tc>
              <w:tc>
                <w:tcPr>
                  <w:tcW w:w="13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805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8.13</w:t>
                  </w:r>
                </w:p>
              </w:tc>
              <w:tc>
                <w:tcPr>
                  <w:tcW w:w="13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806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8.34</w:t>
                  </w:r>
                </w:p>
              </w:tc>
              <w:tc>
                <w:tcPr>
                  <w:tcW w:w="13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807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8.75</w:t>
                  </w:r>
                </w:p>
              </w:tc>
              <w:tc>
                <w:tcPr>
                  <w:tcW w:w="13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901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7.75</w:t>
                  </w:r>
                </w:p>
              </w:tc>
              <w:tc>
                <w:tcPr>
                  <w:tcW w:w="13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902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7.26</w:t>
                  </w:r>
                </w:p>
              </w:tc>
              <w:tc>
                <w:tcPr>
                  <w:tcW w:w="13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903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7.38</w:t>
                  </w:r>
                </w:p>
              </w:tc>
              <w:tc>
                <w:tcPr>
                  <w:tcW w:w="13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904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7.51</w:t>
                  </w:r>
                </w:p>
              </w:tc>
              <w:tc>
                <w:tcPr>
                  <w:tcW w:w="13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905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8.09</w:t>
                  </w:r>
                </w:p>
              </w:tc>
              <w:tc>
                <w:tcPr>
                  <w:tcW w:w="13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906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7.41</w:t>
                  </w:r>
                </w:p>
              </w:tc>
              <w:tc>
                <w:tcPr>
                  <w:tcW w:w="13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907</w:t>
                  </w:r>
                </w:p>
              </w:tc>
              <w:tc>
                <w:tcPr>
                  <w:tcW w:w="3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8.11</w:t>
                  </w:r>
                </w:p>
              </w:tc>
              <w:tc>
                <w:tcPr>
                  <w:tcW w:w="13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B284D9-7396-4E9F-BFFB-93FA65C2E6A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CB78180-610D-4F2D-8859-93E3B7BC5D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C8B7E39-85AB-4E33-9B8C-95ACF50DB5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ZjU1ODk5MGRhNTE5Y2Y0ZGRjNzY2MjY1OWIzZTcifQ=="/>
  </w:docVars>
  <w:rsids>
    <w:rsidRoot w:val="45C44039"/>
    <w:rsid w:val="17D4529D"/>
    <w:rsid w:val="1D984CBF"/>
    <w:rsid w:val="250E3516"/>
    <w:rsid w:val="2FC068DB"/>
    <w:rsid w:val="2FEA210C"/>
    <w:rsid w:val="30F17C5C"/>
    <w:rsid w:val="45C44039"/>
    <w:rsid w:val="4AE40A60"/>
    <w:rsid w:val="4AEB4B46"/>
    <w:rsid w:val="4C4D0179"/>
    <w:rsid w:val="4CB70A88"/>
    <w:rsid w:val="4F611A75"/>
    <w:rsid w:val="6A880A19"/>
    <w:rsid w:val="6D1F1741"/>
    <w:rsid w:val="72456FDA"/>
    <w:rsid w:val="777C6115"/>
    <w:rsid w:val="77F43DA8"/>
    <w:rsid w:val="7B6D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430</Characters>
  <Lines>0</Lines>
  <Paragraphs>0</Paragraphs>
  <TotalTime>24</TotalTime>
  <ScaleCrop>false</ScaleCrop>
  <LinksUpToDate>false</LinksUpToDate>
  <CharactersWithSpaces>438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夰丨輘</cp:lastModifiedBy>
  <dcterms:modified xsi:type="dcterms:W3CDTF">2024-03-12T03:14:51Z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63CDF662759C423FBD893105618C14FB_13</vt:lpwstr>
  </property>
</Properties>
</file>