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CBED3">
      <w:pPr>
        <w:jc w:val="center"/>
        <w:rPr>
          <w:rFonts w:hint="eastAsia"/>
          <w:sz w:val="40"/>
          <w:szCs w:val="44"/>
          <w:lang w:val="en-US" w:eastAsia="zh-CN"/>
        </w:rPr>
      </w:pPr>
      <w:r>
        <w:rPr>
          <w:rFonts w:hint="default"/>
          <w:lang w:val="en-US" w:eastAsia="zh-CN"/>
        </w:rPr>
        <w:t xml:space="preserve">   </w:t>
      </w:r>
      <w:r>
        <w:rPr>
          <w:rFonts w:hint="eastAsia"/>
          <w:sz w:val="40"/>
          <w:szCs w:val="44"/>
          <w:lang w:val="en-US" w:eastAsia="zh-CN"/>
        </w:rPr>
        <w:t>2024年秋季生活老师工作总结</w:t>
      </w:r>
    </w:p>
    <w:p w14:paraId="44DFFA32">
      <w:pPr>
        <w:jc w:val="center"/>
        <w:rPr>
          <w:rFonts w:hint="default"/>
          <w:sz w:val="36"/>
          <w:szCs w:val="40"/>
          <w:lang w:val="en-US" w:eastAsia="zh-CN"/>
        </w:rPr>
      </w:pPr>
      <w:r>
        <w:rPr>
          <w:rFonts w:hint="eastAsia"/>
          <w:sz w:val="36"/>
          <w:szCs w:val="40"/>
          <w:lang w:val="en-US" w:eastAsia="zh-CN"/>
        </w:rPr>
        <w:t>——袁丽辉</w:t>
      </w:r>
    </w:p>
    <w:p w14:paraId="62AB8F6C">
      <w:pPr>
        <w:bidi w:val="0"/>
        <w:ind w:firstLine="560" w:firstLineChars="200"/>
        <w:jc w:val="left"/>
        <w:rPr>
          <w:rFonts w:hint="default"/>
          <w:sz w:val="28"/>
          <w:szCs w:val="36"/>
          <w:lang w:val="en-US" w:eastAsia="zh-CN"/>
        </w:rPr>
      </w:pPr>
      <w:r>
        <w:rPr>
          <w:rFonts w:hint="default"/>
          <w:sz w:val="28"/>
          <w:szCs w:val="36"/>
          <w:lang w:val="en-US" w:eastAsia="zh-CN"/>
        </w:rPr>
        <w:t>时间如逝水，一去不复返。一年的时光在忙忙碌碌中悄然而逝。孩子们萌萌哒的身影在这学期不知不觉间又长高长壮了。回首与孩子们在一起的点点滴滴，感触良多。感叹孩子们适应环境的能力，也感叹他们的学习能量。我常觉得：动手与动脑是并存的。能够做好自己</w:t>
      </w:r>
      <w:bookmarkStart w:id="0" w:name="_GoBack"/>
      <w:bookmarkEnd w:id="0"/>
      <w:r>
        <w:rPr>
          <w:rFonts w:hint="default"/>
          <w:sz w:val="28"/>
          <w:szCs w:val="36"/>
          <w:lang w:val="en-US" w:eastAsia="zh-CN"/>
        </w:rPr>
        <w:t>内务的孩子学习一般都是很好且优秀的。我常思考：如何让他们能更专注地做好内务，做到行为习惯良好？看到优点，表扬和肯定，教他们养成更多正确的行为习惯。为此，我设立了奖状奖品与处罚制度来调动孩子们的积极主动性，自律性。这一举动收到了良好的效果。</w:t>
      </w:r>
    </w:p>
    <w:p w14:paraId="011EAE91">
      <w:pPr>
        <w:bidi w:val="0"/>
        <w:ind w:firstLine="560" w:firstLineChars="200"/>
        <w:jc w:val="left"/>
        <w:rPr>
          <w:rFonts w:hint="default"/>
          <w:sz w:val="28"/>
          <w:szCs w:val="36"/>
          <w:lang w:val="en-US" w:eastAsia="zh-CN"/>
        </w:rPr>
      </w:pPr>
      <w:r>
        <w:rPr>
          <w:rFonts w:hint="default"/>
          <w:sz w:val="28"/>
          <w:szCs w:val="36"/>
          <w:lang w:val="en-US" w:eastAsia="zh-CN"/>
        </w:rPr>
        <w:t>与孩子们相处有快乐，但也有令人糟心的时候。刚接手一年级时有个叫王晨皓的同学，来学校一个多月了几乎不说话也不与人交流，问什么只是简单的点头摇头。为此我知道这个孩子天生胆小不善交集，因此给予他更多的关注。有次他坐在床上默默流泪，询问别的孩子得知上铺的孩子故意用脚踩他的头。然后，单独把他拉到一旁询问原因，他就是只会哭。于是同他讲要学会表达，把事情如何发生的要讲出来，老师才好决定谁是谁非，才好批评另一个同学。又举例说明警察如果问你情况，你也必须说明白，警察才能帮助你。在我耐心的鼓励下他才断断续续的讲了事情的经过。我听后大声表扬他表达清晰。从那以后我给予他更多的耐心与鼓励。慢慢的，他的话多了起来，会主动分享零食给我。同时做内务也比原来更快了，每周返校时都会在宿舍门口大声向我问好！对于内向型孩子，我相信，只有用更多的耐心与鼓励去化解他内心的坚冰才能让他向你敞开心扉。</w:t>
      </w:r>
    </w:p>
    <w:p w14:paraId="75F71395">
      <w:pPr>
        <w:bidi w:val="0"/>
        <w:ind w:firstLine="560" w:firstLineChars="200"/>
        <w:jc w:val="left"/>
        <w:rPr>
          <w:rFonts w:hint="default"/>
          <w:sz w:val="28"/>
          <w:szCs w:val="36"/>
          <w:lang w:val="en-US" w:eastAsia="zh-CN"/>
        </w:rPr>
      </w:pPr>
      <w:r>
        <w:rPr>
          <w:rFonts w:hint="default"/>
          <w:sz w:val="28"/>
          <w:szCs w:val="36"/>
          <w:lang w:val="en-US" w:eastAsia="zh-CN"/>
        </w:rPr>
        <w:t>还有一位同学梁艺，常常不刷牙，多次抓到他没刷牙就会说忘记了。说教多次要好好刷牙，他回答说知道了。但以后仍然我行我素，依旧不刷。于是，一天我拿一面镜子给他，让他张嘴看看里面的黑牙，告诉他这些牙齿都有蛀牙了，要好好的仔细刷牙不然以后很容易变成坏牙。牙坏了看到好吃的都不能嚼了，而且别人也不愿意与你做朋友，所以要保护好自己的牙齿。只有认真仔细刷牙，牙膏才会越来越白，而且一笑露出白白的牙齿，就像歌词里说的，你笑起来真好看，像春天的花一样。从那以后，他从未忘记刷牙。</w:t>
      </w:r>
      <w:r>
        <w:rPr>
          <w:rFonts w:hint="default"/>
          <w:sz w:val="28"/>
          <w:szCs w:val="36"/>
          <w:lang w:val="en-US" w:eastAsia="zh-CN"/>
        </w:rPr>
        <w:br w:type="textWrapping"/>
      </w:r>
      <w:r>
        <w:rPr>
          <w:rFonts w:hint="eastAsia"/>
          <w:sz w:val="28"/>
          <w:szCs w:val="36"/>
          <w:lang w:val="en-US" w:eastAsia="zh-CN"/>
        </w:rPr>
        <w:t xml:space="preserve">   </w:t>
      </w:r>
      <w:r>
        <w:rPr>
          <w:rFonts w:hint="default"/>
          <w:sz w:val="28"/>
          <w:szCs w:val="36"/>
          <w:lang w:val="en-US" w:eastAsia="zh-CN"/>
        </w:rPr>
        <w:t>在宿舍里会同他们讲：自律等于自由。如果你遵守学校的规章制度并且做好了自己的事情，你就会有更多的时间去快乐的玩耍，如果你违反了学校的规定，你就会受到相应的处罚，就会失去更多的自由活动的时间。在他们下象棋的时候，教会他们“人生如棋，落子无悔”。人的一生如同一盘棋，只要落下的棋便不可更改。所以在人生道路上，无论干什么事之前要三思，不可随意。会同他们说“书中自有黄金屋，书中自有颜如玉”来鼓励他们多读课外书来丰富扩宽自己的知识面。孩子们也会常常问一些刁钻的问题，比如说:人死后会去天堂吗？人死后会有灵魂吗？世上真的有奥特曼吗？世界上有没有怪兽？......孩子们千奇百怪的问题我都会一一作答，对于不知道的，我会同他们说，老师也不知道，老师也需要去查百度，你们自己也要好好学习，将来就能解开这些谜团。</w:t>
      </w:r>
      <w:r>
        <w:rPr>
          <w:rFonts w:hint="default"/>
          <w:sz w:val="28"/>
          <w:szCs w:val="36"/>
          <w:lang w:val="en-US" w:eastAsia="zh-CN"/>
        </w:rPr>
        <w:br w:type="textWrapping"/>
      </w:r>
      <w:r>
        <w:rPr>
          <w:rFonts w:hint="eastAsia"/>
          <w:sz w:val="28"/>
          <w:szCs w:val="36"/>
          <w:lang w:val="en-US" w:eastAsia="zh-CN"/>
        </w:rPr>
        <w:t xml:space="preserve">  </w:t>
      </w:r>
      <w:r>
        <w:rPr>
          <w:rFonts w:hint="default"/>
          <w:sz w:val="28"/>
          <w:szCs w:val="36"/>
          <w:lang w:val="en-US" w:eastAsia="zh-CN"/>
        </w:rPr>
        <w:t>教育的本质是引导而非说教；是点醒而非批评。樊登说过：要想塑造一个人的行为，就要表扬他，并且说明原因。《正面管教》中有一句话：只有当孩子感觉更好的时候，他才能做到更好。责备使人退缩，鼓励使人前进，抛去“讲道理”，从孩子身上发现亮点，找出优点，每天拼命夸他，鼓励他。</w:t>
      </w:r>
    </w:p>
    <w:p w14:paraId="69FF27DD">
      <w:pPr>
        <w:bidi w:val="0"/>
        <w:ind w:firstLine="560" w:firstLineChars="200"/>
        <w:jc w:val="center"/>
        <w:rPr>
          <w:rFonts w:hint="default"/>
          <w:sz w:val="28"/>
          <w:szCs w:val="36"/>
          <w:lang w:val="en-US" w:eastAsia="zh-CN"/>
        </w:rPr>
      </w:pPr>
      <w:r>
        <w:rPr>
          <w:rFonts w:hint="eastAsia"/>
          <w:sz w:val="28"/>
          <w:szCs w:val="36"/>
          <w:lang w:val="en-US" w:eastAsia="zh-CN"/>
        </w:rPr>
        <w:t>2024.12.30</w:t>
      </w:r>
      <w:r>
        <w:rPr>
          <w:rFonts w:hint="default"/>
          <w:sz w:val="28"/>
          <w:szCs w:val="36"/>
          <w:lang w:val="en-US" w:eastAsia="zh-CN"/>
        </w:rPr>
        <w:br w:type="textWrapp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46080">
    <w:pPr>
      <w:pStyle w:val="2"/>
      <w:jc w:val="center"/>
    </w:pPr>
    <w:r>
      <w:drawing>
        <wp:anchor distT="0" distB="0" distL="114300" distR="114300" simplePos="0" relativeHeight="251662336" behindDoc="1" locked="0" layoutInCell="1" allowOverlap="1">
          <wp:simplePos x="0" y="0"/>
          <wp:positionH relativeFrom="column">
            <wp:posOffset>1619885</wp:posOffset>
          </wp:positionH>
          <wp:positionV relativeFrom="paragraph">
            <wp:posOffset>10795</wp:posOffset>
          </wp:positionV>
          <wp:extent cx="932180" cy="198120"/>
          <wp:effectExtent l="0" t="0" r="1270" b="11430"/>
          <wp:wrapNone/>
          <wp:docPr id="4" name="图片 4" descr="1699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99657"/>
                  <pic:cNvPicPr>
                    <a:picLocks noChangeAspect="1"/>
                  </pic:cNvPicPr>
                </pic:nvPicPr>
                <pic:blipFill>
                  <a:blip r:embed="rId1"/>
                  <a:stretch>
                    <a:fillRect/>
                  </a:stretch>
                </pic:blipFill>
                <pic:spPr>
                  <a:xfrm>
                    <a:off x="0" y="0"/>
                    <a:ext cx="932180" cy="198120"/>
                  </a:xfrm>
                  <a:prstGeom prst="rect">
                    <a:avLst/>
                  </a:prstGeom>
                  <a:solidFill>
                    <a:srgbClr val="FFFFFF"/>
                  </a:solidFill>
                  <a:ln w="9525">
                    <a:noFill/>
                  </a:ln>
                  <a:effectLst/>
                </pic:spPr>
              </pic:pic>
            </a:graphicData>
          </a:graphic>
        </wp:anchor>
      </w:drawing>
    </w:r>
    <w:r>
      <mc:AlternateContent>
        <mc:Choice Requires="wps">
          <w:drawing>
            <wp:anchor distT="0" distB="0" distL="114300" distR="114300" simplePos="0" relativeHeight="251663360" behindDoc="0" locked="0" layoutInCell="1" allowOverlap="1">
              <wp:simplePos x="0" y="0"/>
              <wp:positionH relativeFrom="margin">
                <wp:posOffset>5216525</wp:posOffset>
              </wp:positionH>
              <wp:positionV relativeFrom="paragraph">
                <wp:posOffset>0</wp:posOffset>
              </wp:positionV>
              <wp:extent cx="1828800" cy="1828800"/>
              <wp:effectExtent l="0" t="0" r="0" b="0"/>
              <wp:wrapNone/>
              <wp:docPr id="5"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a:noFill/>
                      </a:ln>
                      <a:effectLst/>
                    </wps:spPr>
                    <wps:txbx>
                      <w:txbxContent>
                        <w:p w14:paraId="05F5F626">
                          <w:pPr>
                            <w:pStyle w:val="2"/>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a:spAutoFit/>
                    </wps:bodyPr>
                  </wps:wsp>
                </a:graphicData>
              </a:graphic>
            </wp:anchor>
          </w:drawing>
        </mc:Choice>
        <mc:Fallback>
          <w:pict>
            <v:shape id="文本框 37" o:spid="_x0000_s1026" o:spt="202" type="#_x0000_t202" style="position:absolute;left:0pt;margin-left:410.75pt;margin-top:0pt;height:144pt;width:144pt;mso-position-horizontal-relative:margin;mso-wrap-style:none;z-index:251663360;mso-width-relative:page;mso-height-relative:page;" filled="f" stroked="f" coordsize="21600,21600" o:gfxdata="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82S&#10;89gAAAAJAQAADwAAAAAAAAABACAAAAAiAAAAZHJzL2Rvd25yZXYueG1sUEsBAhQAFAAAAAgAh07i&#10;QFAKdcbpAQAA0wMAAA4AAAAAAAAAAQAgAAAAJwEAAGRycy9lMm9Eb2MueG1sUEsFBgAAAAAGAAYA&#10;WQEAAIIFAAAAAA==&#10;">
              <v:fill on="f" focussize="0,0"/>
              <v:stroke on="f" weight="1pt"/>
              <v:imagedata o:title=""/>
              <o:lock v:ext="edit" aspectratio="f"/>
              <v:textbox inset="0mm,0mm,0mm,0mm" style="mso-fit-shape-to-text:t;">
                <w:txbxContent>
                  <w:p w14:paraId="05F5F626">
                    <w:pPr>
                      <w:pStyle w:val="2"/>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楷体" w:hAnsi="楷体" w:eastAsia="楷体" w:cs="楷体"/>
      </w:rPr>
      <w:t>魅力广附</w:t>
    </w:r>
    <w:r>
      <w:rPr>
        <w:rFonts w:hint="eastAsia" w:ascii="宋体" w:hAnsi="宋体" w:cs="宋体"/>
      </w:rPr>
      <w:t>·</w:t>
    </w:r>
    <w:r>
      <w:rPr>
        <w:rFonts w:hint="eastAsia" w:ascii="楷体" w:hAnsi="楷体" w:eastAsia="楷体" w:cs="楷体"/>
      </w:rPr>
      <w:t>阳光教育</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430E5">
    <w:pPr>
      <w:pStyle w:val="3"/>
      <w:pBdr>
        <w:bottom w:val="none" w:color="auto" w:sz="0" w:space="0"/>
      </w:pBdr>
      <w:ind w:firstLine="900" w:firstLineChars="500"/>
      <w:jc w:val="both"/>
      <w:rPr>
        <w:rFonts w:ascii="华文行楷" w:eastAsia="华文行楷"/>
        <w:sz w:val="21"/>
        <w:szCs w:val="21"/>
      </w:rPr>
    </w:pPr>
    <w:r>
      <w:rPr>
        <w:rFonts w:hint="default"/>
        <w:lang w:val="en-US"/>
      </w:rPr>
      <w:drawing>
        <wp:anchor distT="0" distB="0" distL="114300" distR="114300" simplePos="0" relativeHeight="251659264" behindDoc="0" locked="0" layoutInCell="1" allowOverlap="1">
          <wp:simplePos x="0" y="0"/>
          <wp:positionH relativeFrom="column">
            <wp:posOffset>74295</wp:posOffset>
          </wp:positionH>
          <wp:positionV relativeFrom="paragraph">
            <wp:posOffset>-10160</wp:posOffset>
          </wp:positionV>
          <wp:extent cx="367665" cy="367665"/>
          <wp:effectExtent l="0" t="0" r="13335" b="13335"/>
          <wp:wrapNone/>
          <wp:docPr id="1" name="图片 3" descr="广大附中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广大附中校徽"/>
                  <pic:cNvPicPr>
                    <a:picLocks noChangeAspect="1"/>
                  </pic:cNvPicPr>
                </pic:nvPicPr>
                <pic:blipFill>
                  <a:blip r:embed="rId1"/>
                  <a:stretch>
                    <a:fillRect/>
                  </a:stretch>
                </pic:blipFill>
                <pic:spPr>
                  <a:xfrm>
                    <a:off x="0" y="0"/>
                    <a:ext cx="367665" cy="367665"/>
                  </a:xfrm>
                  <a:prstGeom prst="rect">
                    <a:avLst/>
                  </a:prstGeom>
                  <a:noFill/>
                  <a:ln w="12700">
                    <a:noFill/>
                  </a:ln>
                </pic:spPr>
              </pic:pic>
            </a:graphicData>
          </a:graphic>
        </wp:anchor>
      </w:drawing>
    </w:r>
    <w:r>
      <w:rPr>
        <w:rFonts w:hint="default"/>
        <w:lang w:val="en-US"/>
      </w:rPr>
      <w:drawing>
        <wp:anchor distT="0" distB="0" distL="114300" distR="114300" simplePos="0" relativeHeight="251660288" behindDoc="1" locked="0" layoutInCell="1" allowOverlap="1">
          <wp:simplePos x="0" y="0"/>
          <wp:positionH relativeFrom="column">
            <wp:posOffset>3938905</wp:posOffset>
          </wp:positionH>
          <wp:positionV relativeFrom="paragraph">
            <wp:posOffset>12065</wp:posOffset>
          </wp:positionV>
          <wp:extent cx="1333500" cy="281305"/>
          <wp:effectExtent l="0" t="0" r="0" b="4445"/>
          <wp:wrapNone/>
          <wp:docPr id="2" name="Picture 1" descr="做最好的自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做最好的自己"/>
                  <pic:cNvPicPr>
                    <a:picLocks noChangeAspect="1"/>
                  </pic:cNvPicPr>
                </pic:nvPicPr>
                <pic:blipFill>
                  <a:blip r:embed="rId2"/>
                  <a:stretch>
                    <a:fillRect/>
                  </a:stretch>
                </pic:blipFill>
                <pic:spPr>
                  <a:xfrm>
                    <a:off x="0" y="0"/>
                    <a:ext cx="1333500" cy="281305"/>
                  </a:xfrm>
                  <a:prstGeom prst="rect">
                    <a:avLst/>
                  </a:prstGeom>
                  <a:noFill/>
                  <a:ln w="12700">
                    <a:noFill/>
                  </a:ln>
                </pic:spPr>
              </pic:pic>
            </a:graphicData>
          </a:graphic>
        </wp:anchor>
      </w:drawing>
    </w:r>
    <w:r>
      <w:rPr>
        <w:rFonts w:hint="eastAsia"/>
        <w:lang w:val="en-US" w:eastAsia="zh-CN"/>
      </w:rPr>
      <w:t>花都区花广金狮</w:t>
    </w:r>
    <w:r>
      <w:rPr>
        <w:rFonts w:hint="eastAsia" w:ascii="华文行楷" w:eastAsia="华文行楷"/>
        <w:sz w:val="21"/>
        <w:szCs w:val="21"/>
      </w:rPr>
      <w:t>学校</w:t>
    </w:r>
  </w:p>
  <w:p w14:paraId="532585AC">
    <w:pPr>
      <w:pStyle w:val="2"/>
      <w:ind w:firstLine="1080" w:firstLineChars="600"/>
    </w:pPr>
    <w:r>
      <w:rPr>
        <w:szCs w:val="24"/>
      </w:rPr>
      <mc:AlternateContent>
        <mc:Choice Requires="wps">
          <w:drawing>
            <wp:anchor distT="0" distB="0" distL="114300" distR="114300" simplePos="0" relativeHeight="251661312" behindDoc="0" locked="0" layoutInCell="1" allowOverlap="1">
              <wp:simplePos x="0" y="0"/>
              <wp:positionH relativeFrom="column">
                <wp:posOffset>329565</wp:posOffset>
              </wp:positionH>
              <wp:positionV relativeFrom="paragraph">
                <wp:posOffset>148590</wp:posOffset>
              </wp:positionV>
              <wp:extent cx="4947920" cy="17145"/>
              <wp:effectExtent l="0" t="7620" r="5080" b="13335"/>
              <wp:wrapNone/>
              <wp:docPr id="3" name="直接连接符 35"/>
              <wp:cNvGraphicFramePr/>
              <a:graphic xmlns:a="http://schemas.openxmlformats.org/drawingml/2006/main">
                <a:graphicData uri="http://schemas.microsoft.com/office/word/2010/wordprocessingShape">
                  <wps:wsp>
                    <wps:cNvCnPr/>
                    <wps:spPr>
                      <a:xfrm flipV="1">
                        <a:off x="0" y="0"/>
                        <a:ext cx="5385435" cy="26670"/>
                      </a:xfrm>
                      <a:prstGeom prst="line">
                        <a:avLst/>
                      </a:prstGeom>
                      <a:ln w="15875" cap="flat" cmpd="sng">
                        <a:solidFill>
                          <a:srgbClr val="739CC3"/>
                        </a:solidFill>
                        <a:prstDash val="solid"/>
                        <a:headEnd type="none" w="med" len="med"/>
                        <a:tailEnd type="none" w="med" len="med"/>
                      </a:ln>
                      <a:effectLst/>
                    </wps:spPr>
                    <wps:bodyPr rot="0" vert="horz" wrap="square" lIns="91440" tIns="45720" rIns="91440" bIns="45720" anchor="t" anchorCtr="0"/>
                  </wps:wsp>
                </a:graphicData>
              </a:graphic>
            </wp:anchor>
          </w:drawing>
        </mc:Choice>
        <mc:Fallback>
          <w:pict>
            <v:line id="直接连接符 35" o:spid="_x0000_s1026" o:spt="20" style="position:absolute;left:0pt;flip:y;margin-left:25.95pt;margin-top:11.7pt;height:1.35pt;width:389.6pt;z-index:251661312;mso-width-relative:page;mso-height-relative:page;" filled="f" stroked="t" coordsize="21600,21600" o:gfxdata="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3H+YPYAAAACAEAAA8AAAAAAAAAAQAgAAAAIgAAAGRycy9k&#10;b3ducmV2LnhtbFBLAQIUABQAAAAIAIdO4kAwFk4pOwIAAGUEAAAOAAAAAAAAAAEAIAAAACcBAABk&#10;cnMvZTJvRG9jLnhtbFBLBQYAAAAABgAGAFkBAADUBQAAAAA=&#10;">
              <v:fill on="f" focussize="0,0"/>
              <v:stroke weight="1.25pt" color="#739CC3" joinstyle="round"/>
              <v:imagedata o:title=""/>
              <o:lock v:ext="edit" aspectratio="f"/>
            </v:line>
          </w:pict>
        </mc:Fallback>
      </mc:AlternateContent>
    </w:r>
    <w:r>
      <w:rPr>
        <w:sz w:val="10"/>
        <w:szCs w:val="10"/>
      </w:rPr>
      <w:t>Huadu experimental school of the affiliated high school of Guangzhou university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A5781F"/>
    <w:rsid w:val="00E820C5"/>
    <w:rsid w:val="01666234"/>
    <w:rsid w:val="01D23784"/>
    <w:rsid w:val="0262708B"/>
    <w:rsid w:val="029066FB"/>
    <w:rsid w:val="031D05A7"/>
    <w:rsid w:val="032A6C1B"/>
    <w:rsid w:val="08CD616E"/>
    <w:rsid w:val="08D87DCD"/>
    <w:rsid w:val="0B102A02"/>
    <w:rsid w:val="0F894A96"/>
    <w:rsid w:val="10BD360A"/>
    <w:rsid w:val="11AB591E"/>
    <w:rsid w:val="137B2643"/>
    <w:rsid w:val="14232900"/>
    <w:rsid w:val="14F359F1"/>
    <w:rsid w:val="159075B5"/>
    <w:rsid w:val="17330CB8"/>
    <w:rsid w:val="183F6E36"/>
    <w:rsid w:val="18C6717F"/>
    <w:rsid w:val="18E0550B"/>
    <w:rsid w:val="1B105F48"/>
    <w:rsid w:val="1C7E79A0"/>
    <w:rsid w:val="1E727C55"/>
    <w:rsid w:val="215121FF"/>
    <w:rsid w:val="21F80471"/>
    <w:rsid w:val="22D91E34"/>
    <w:rsid w:val="22DB2084"/>
    <w:rsid w:val="239F0D50"/>
    <w:rsid w:val="246A4643"/>
    <w:rsid w:val="25437CD5"/>
    <w:rsid w:val="26D86CC6"/>
    <w:rsid w:val="279B67DB"/>
    <w:rsid w:val="285138F1"/>
    <w:rsid w:val="28924E8C"/>
    <w:rsid w:val="2B4B2116"/>
    <w:rsid w:val="2BAF7857"/>
    <w:rsid w:val="2DB02581"/>
    <w:rsid w:val="2DF77D83"/>
    <w:rsid w:val="2E8F75C1"/>
    <w:rsid w:val="2F2A56B9"/>
    <w:rsid w:val="335F044F"/>
    <w:rsid w:val="357C4B08"/>
    <w:rsid w:val="36AB3053"/>
    <w:rsid w:val="379205B3"/>
    <w:rsid w:val="379B7249"/>
    <w:rsid w:val="38C039BF"/>
    <w:rsid w:val="3931538F"/>
    <w:rsid w:val="399D5A54"/>
    <w:rsid w:val="39D37541"/>
    <w:rsid w:val="39F21361"/>
    <w:rsid w:val="3BE56AE9"/>
    <w:rsid w:val="3C8770F5"/>
    <w:rsid w:val="3CC92A45"/>
    <w:rsid w:val="3E236E21"/>
    <w:rsid w:val="3E2F382B"/>
    <w:rsid w:val="3E7A4807"/>
    <w:rsid w:val="41D9169A"/>
    <w:rsid w:val="41FD22D9"/>
    <w:rsid w:val="45216F7A"/>
    <w:rsid w:val="4546358A"/>
    <w:rsid w:val="472E51EF"/>
    <w:rsid w:val="47761F88"/>
    <w:rsid w:val="484A6E0D"/>
    <w:rsid w:val="4A35259A"/>
    <w:rsid w:val="4A4D317E"/>
    <w:rsid w:val="50DF4F77"/>
    <w:rsid w:val="51E87F32"/>
    <w:rsid w:val="53A93E16"/>
    <w:rsid w:val="542A691F"/>
    <w:rsid w:val="56292483"/>
    <w:rsid w:val="589E632B"/>
    <w:rsid w:val="5904505D"/>
    <w:rsid w:val="5BE11156"/>
    <w:rsid w:val="5BE93E41"/>
    <w:rsid w:val="5E0532B2"/>
    <w:rsid w:val="5E3E4FBA"/>
    <w:rsid w:val="5E4D15A7"/>
    <w:rsid w:val="5EA5781F"/>
    <w:rsid w:val="5F214CA4"/>
    <w:rsid w:val="5F383280"/>
    <w:rsid w:val="61662C59"/>
    <w:rsid w:val="638A46C1"/>
    <w:rsid w:val="656C2FAC"/>
    <w:rsid w:val="666F0229"/>
    <w:rsid w:val="66D55BBE"/>
    <w:rsid w:val="68B50AC5"/>
    <w:rsid w:val="68C36925"/>
    <w:rsid w:val="68E83C15"/>
    <w:rsid w:val="691469E9"/>
    <w:rsid w:val="6BA51C79"/>
    <w:rsid w:val="6C651EFE"/>
    <w:rsid w:val="6CAD3DA5"/>
    <w:rsid w:val="6FB97BE4"/>
    <w:rsid w:val="70442924"/>
    <w:rsid w:val="718B724D"/>
    <w:rsid w:val="73B57DC2"/>
    <w:rsid w:val="73F7346C"/>
    <w:rsid w:val="73FA1BDC"/>
    <w:rsid w:val="748D3F35"/>
    <w:rsid w:val="765604E2"/>
    <w:rsid w:val="779A0381"/>
    <w:rsid w:val="787D62AE"/>
    <w:rsid w:val="794014A4"/>
    <w:rsid w:val="797100AA"/>
    <w:rsid w:val="79DE08BF"/>
    <w:rsid w:val="7C53056A"/>
    <w:rsid w:val="7C7A3BDD"/>
    <w:rsid w:val="7CAF05CD"/>
    <w:rsid w:val="7D5F2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rFonts w:ascii="Times New Roman" w:hAnsi="Times New Roman"/>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正文 A"/>
    <w:qFormat/>
    <w:uiPriority w:val="99"/>
    <w:pPr>
      <w:widowControl w:val="0"/>
      <w:jc w:val="both"/>
    </w:pPr>
    <w:rPr>
      <w:rFonts w:ascii="Arial Unicode MS" w:hAnsi="Arial Unicode MS" w:eastAsia="宋体" w:cs="Arial Unicode MS"/>
      <w:color w:val="000000"/>
      <w:kern w:val="2"/>
      <w:sz w:val="21"/>
      <w:szCs w:val="21"/>
      <w:lang w:val="en-US" w:eastAsia="zh-CN" w:bidi="ar-SA"/>
    </w:rPr>
  </w:style>
  <w:style w:type="paragraph" w:styleId="9">
    <w:name w:val="List Paragraph"/>
    <w:basedOn w:val="1"/>
    <w:qFormat/>
    <w:uiPriority w:val="34"/>
    <w:pPr>
      <w:ind w:firstLine="420" w:firstLineChars="200"/>
    </w:pPr>
  </w:style>
  <w:style w:type="paragraph" w:customStyle="1" w:styleId="10">
    <w:name w:val="_Style 13"/>
    <w:basedOn w:val="1"/>
    <w:qFormat/>
    <w:uiPriority w:val="0"/>
    <w:pPr>
      <w:pBdr>
        <w:bottom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1334</Words>
  <Characters>1342</Characters>
  <Lines>0</Lines>
  <Paragraphs>0</Paragraphs>
  <TotalTime>2</TotalTime>
  <ScaleCrop>false</ScaleCrop>
  <LinksUpToDate>false</LinksUpToDate>
  <CharactersWithSpaces>1383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2021-04-21T05:25:00Z</dcterms:created>
  <dc:creator>CX&amp;</dc:creator>
  <cp:lastModifiedBy>秀群</cp:lastModifiedBy>
  <dcterms:modified xsi:type="dcterms:W3CDTF">2025-01-09T02:48:29Z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1EA21059671D4CC68805EF1F8E57A50F</vt:lpwstr>
  </property>
  <property fmtid="{D5CDD505-2E9C-101B-9397-08002B2CF9AE}" pid="4" name="KSOTemplateDocerSaveRecord">
    <vt:lpwstr>eyJoZGlkIjoiNGEzODAwNGM1ZGZmODc0YWIwMWM2NzYxZmVmMGY0NjAiLCJ1c2VySWQiOiIzNjA1ODg4MDkifQ==</vt:lpwstr>
  </property>
</Properties>
</file>