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0B4CE">
      <w:pPr>
        <w:ind w:left="-168" w:leftChars="-80" w:firstLine="360" w:firstLineChars="100"/>
        <w:jc w:val="center"/>
        <w:rPr>
          <w:rStyle w:val="16"/>
          <w:rFonts w:ascii="黑体" w:hAnsi="黑体" w:eastAsia="黑体" w:cs="黑体"/>
          <w:bCs/>
          <w:sz w:val="36"/>
          <w:szCs w:val="36"/>
        </w:rPr>
      </w:pPr>
      <w:r>
        <w:rPr>
          <w:rStyle w:val="16"/>
          <w:rFonts w:hint="eastAsia" w:ascii="方正小标宋简体" w:hAnsi="宋体" w:eastAsia="方正小标宋简体"/>
          <w:bCs/>
          <w:sz w:val="36"/>
          <w:szCs w:val="36"/>
        </w:rPr>
        <w:t xml:space="preserve"> </w:t>
      </w:r>
      <w:r>
        <w:rPr>
          <w:rStyle w:val="16"/>
          <w:rFonts w:hint="eastAsia" w:ascii="黑体" w:hAnsi="黑体" w:eastAsia="黑体" w:cs="黑体"/>
          <w:bCs/>
          <w:sz w:val="36"/>
          <w:szCs w:val="36"/>
        </w:rPr>
        <w:t>广州市花都区花广金狮学校会议纪要</w:t>
      </w:r>
    </w:p>
    <w:tbl>
      <w:tblPr>
        <w:tblStyle w:val="12"/>
        <w:tblW w:w="501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8"/>
        <w:gridCol w:w="2964"/>
        <w:gridCol w:w="1337"/>
        <w:gridCol w:w="3548"/>
      </w:tblGrid>
      <w:tr w14:paraId="146AE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14:paraId="19A243FE">
            <w:pPr>
              <w:snapToGrid w:val="0"/>
              <w:spacing w:line="400" w:lineRule="exact"/>
              <w:ind w:firstLine="105" w:firstLineChars="50"/>
              <w:jc w:val="center"/>
              <w:rPr>
                <w:rStyle w:val="16"/>
                <w:rFonts w:ascii="黑体" w:hAnsi="黑体" w:eastAsia="黑体" w:cs="黑体"/>
                <w:szCs w:val="21"/>
              </w:rPr>
            </w:pPr>
            <w:r>
              <w:rPr>
                <w:rStyle w:val="16"/>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14:paraId="331D77D9">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广州市花都区花广金狮学校</w:t>
            </w:r>
          </w:p>
        </w:tc>
        <w:tc>
          <w:tcPr>
            <w:tcW w:w="752" w:type="pct"/>
            <w:tcBorders>
              <w:top w:val="single" w:color="000000" w:sz="4" w:space="0"/>
              <w:left w:val="single" w:color="000000" w:sz="4" w:space="0"/>
              <w:bottom w:val="single" w:color="000000" w:sz="4" w:space="0"/>
              <w:right w:val="single" w:color="000000" w:sz="4" w:space="0"/>
            </w:tcBorders>
            <w:vAlign w:val="center"/>
          </w:tcPr>
          <w:p w14:paraId="2F3B3AB9">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会议时间</w:t>
            </w:r>
          </w:p>
        </w:tc>
        <w:tc>
          <w:tcPr>
            <w:tcW w:w="1995" w:type="pct"/>
            <w:tcBorders>
              <w:top w:val="single" w:color="000000" w:sz="4" w:space="0"/>
              <w:left w:val="single" w:color="000000" w:sz="4" w:space="0"/>
              <w:bottom w:val="single" w:color="000000" w:sz="4" w:space="0"/>
              <w:right w:val="single" w:color="000000" w:sz="4" w:space="0"/>
            </w:tcBorders>
            <w:vAlign w:val="center"/>
          </w:tcPr>
          <w:p w14:paraId="7CB84C0F">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202</w:t>
            </w:r>
            <w:r>
              <w:rPr>
                <w:rStyle w:val="16"/>
                <w:rFonts w:hint="eastAsia" w:ascii="宋体" w:hAnsi="宋体" w:cs="宋体"/>
                <w:sz w:val="24"/>
                <w:szCs w:val="24"/>
                <w:lang w:val="en-US"/>
              </w:rPr>
              <w:t>5</w:t>
            </w:r>
            <w:r>
              <w:rPr>
                <w:rStyle w:val="16"/>
                <w:rFonts w:hint="eastAsia" w:ascii="宋体" w:hAnsi="宋体" w:eastAsia="宋体" w:cs="宋体"/>
                <w:sz w:val="24"/>
                <w:szCs w:val="24"/>
              </w:rPr>
              <w:t>年</w:t>
            </w:r>
            <w:r>
              <w:rPr>
                <w:rStyle w:val="16"/>
                <w:rFonts w:hint="eastAsia" w:ascii="宋体" w:hAnsi="宋体" w:cs="宋体"/>
                <w:sz w:val="24"/>
                <w:szCs w:val="24"/>
                <w:lang w:val="en-US"/>
              </w:rPr>
              <w:t>3</w:t>
            </w:r>
            <w:r>
              <w:rPr>
                <w:rStyle w:val="16"/>
                <w:rFonts w:hint="eastAsia" w:ascii="宋体" w:hAnsi="宋体" w:eastAsia="宋体" w:cs="宋体"/>
                <w:sz w:val="24"/>
                <w:szCs w:val="24"/>
              </w:rPr>
              <w:t>月</w:t>
            </w:r>
            <w:r>
              <w:rPr>
                <w:rStyle w:val="16"/>
                <w:rFonts w:hint="eastAsia" w:ascii="宋体" w:hAnsi="宋体" w:cs="宋体"/>
                <w:sz w:val="24"/>
                <w:szCs w:val="24"/>
                <w:lang w:val="en-US"/>
              </w:rPr>
              <w:t>17</w:t>
            </w:r>
            <w:r>
              <w:rPr>
                <w:rStyle w:val="16"/>
                <w:rFonts w:hint="eastAsia" w:ascii="宋体" w:hAnsi="宋体" w:eastAsia="宋体" w:cs="宋体"/>
                <w:sz w:val="24"/>
                <w:szCs w:val="24"/>
              </w:rPr>
              <w:t xml:space="preserve">日　 </w:t>
            </w:r>
            <w:r>
              <w:rPr>
                <w:rStyle w:val="16"/>
                <w:rFonts w:hint="eastAsia" w:ascii="宋体" w:hAnsi="宋体" w:cs="宋体"/>
                <w:sz w:val="24"/>
                <w:szCs w:val="24"/>
                <w:lang w:val="en-US"/>
              </w:rPr>
              <w:t>14</w:t>
            </w:r>
            <w:r>
              <w:rPr>
                <w:rStyle w:val="16"/>
                <w:rFonts w:hint="eastAsia" w:ascii="宋体" w:hAnsi="宋体" w:eastAsia="宋体" w:cs="宋体"/>
                <w:sz w:val="24"/>
                <w:szCs w:val="24"/>
              </w:rPr>
              <w:t>:</w:t>
            </w:r>
            <w:r>
              <w:rPr>
                <w:rStyle w:val="16"/>
                <w:rFonts w:hint="eastAsia" w:ascii="宋体" w:hAnsi="宋体" w:cs="宋体"/>
                <w:sz w:val="24"/>
                <w:szCs w:val="24"/>
                <w:lang w:val="en-US"/>
              </w:rPr>
              <w:t>3</w:t>
            </w:r>
            <w:r>
              <w:rPr>
                <w:rStyle w:val="16"/>
                <w:rFonts w:hint="eastAsia" w:ascii="宋体" w:hAnsi="宋体" w:eastAsia="宋体" w:cs="宋体"/>
                <w:sz w:val="24"/>
                <w:szCs w:val="24"/>
              </w:rPr>
              <w:t>0-1</w:t>
            </w:r>
            <w:r>
              <w:rPr>
                <w:rStyle w:val="16"/>
                <w:rFonts w:hint="eastAsia" w:ascii="宋体" w:hAnsi="宋体" w:cs="宋体"/>
                <w:sz w:val="24"/>
                <w:szCs w:val="24"/>
                <w:lang w:val="en-US"/>
              </w:rPr>
              <w:t>5</w:t>
            </w:r>
            <w:r>
              <w:rPr>
                <w:rStyle w:val="16"/>
                <w:rFonts w:hint="eastAsia" w:ascii="宋体" w:hAnsi="宋体" w:eastAsia="宋体" w:cs="宋体"/>
                <w:sz w:val="24"/>
                <w:szCs w:val="24"/>
              </w:rPr>
              <w:t>:</w:t>
            </w:r>
            <w:r>
              <w:rPr>
                <w:rStyle w:val="16"/>
                <w:rFonts w:hint="eastAsia" w:ascii="宋体" w:hAnsi="宋体" w:cs="宋体"/>
                <w:sz w:val="24"/>
                <w:szCs w:val="24"/>
                <w:lang w:val="en-US"/>
              </w:rPr>
              <w:t>3</w:t>
            </w:r>
            <w:r>
              <w:rPr>
                <w:rStyle w:val="16"/>
                <w:rFonts w:hint="eastAsia" w:ascii="宋体" w:hAnsi="宋体" w:eastAsia="宋体" w:cs="宋体"/>
                <w:sz w:val="24"/>
                <w:szCs w:val="24"/>
              </w:rPr>
              <w:t>0</w:t>
            </w:r>
          </w:p>
        </w:tc>
      </w:tr>
      <w:tr w14:paraId="3C9A8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14:paraId="71A5A4A3">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14:paraId="21778782">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202</w:t>
            </w:r>
            <w:r>
              <w:rPr>
                <w:rStyle w:val="16"/>
                <w:rFonts w:hint="eastAsia" w:ascii="宋体" w:hAnsi="宋体" w:cs="宋体"/>
                <w:sz w:val="24"/>
                <w:szCs w:val="24"/>
                <w:lang w:val="en-US"/>
              </w:rPr>
              <w:t>4</w:t>
            </w:r>
            <w:r>
              <w:rPr>
                <w:rStyle w:val="16"/>
                <w:rFonts w:hint="eastAsia" w:ascii="宋体" w:hAnsi="宋体" w:eastAsia="宋体" w:cs="宋体"/>
                <w:sz w:val="24"/>
                <w:szCs w:val="24"/>
              </w:rPr>
              <w:t>-202</w:t>
            </w:r>
            <w:r>
              <w:rPr>
                <w:rStyle w:val="16"/>
                <w:rFonts w:hint="eastAsia" w:ascii="宋体" w:hAnsi="宋体" w:cs="宋体"/>
                <w:sz w:val="24"/>
                <w:szCs w:val="24"/>
                <w:lang w:val="en-US"/>
              </w:rPr>
              <w:t>5</w:t>
            </w:r>
            <w:r>
              <w:rPr>
                <w:rStyle w:val="16"/>
                <w:rFonts w:hint="eastAsia" w:ascii="宋体" w:hAnsi="宋体" w:eastAsia="宋体" w:cs="宋体"/>
                <w:sz w:val="24"/>
                <w:szCs w:val="24"/>
              </w:rPr>
              <w:t>学年</w:t>
            </w:r>
            <w:r>
              <w:rPr>
                <w:rStyle w:val="16"/>
                <w:rFonts w:hint="eastAsia" w:ascii="宋体" w:hAnsi="宋体" w:cs="宋体"/>
                <w:sz w:val="24"/>
                <w:szCs w:val="24"/>
                <w:lang w:eastAsia="zh-CN"/>
              </w:rPr>
              <w:t>第二</w:t>
            </w:r>
            <w:r>
              <w:rPr>
                <w:rStyle w:val="16"/>
                <w:rFonts w:hint="eastAsia" w:ascii="宋体" w:hAnsi="宋体" w:eastAsia="宋体" w:cs="宋体"/>
                <w:sz w:val="24"/>
                <w:szCs w:val="24"/>
              </w:rPr>
              <w:t>学期</w:t>
            </w:r>
          </w:p>
          <w:p w14:paraId="744BEF06">
            <w:pPr>
              <w:spacing w:line="400" w:lineRule="exact"/>
              <w:jc w:val="center"/>
              <w:rPr>
                <w:rStyle w:val="16"/>
                <w:rFonts w:hint="eastAsia" w:ascii="宋体" w:hAnsi="宋体" w:eastAsia="宋体" w:cs="宋体"/>
                <w:sz w:val="24"/>
                <w:szCs w:val="24"/>
              </w:rPr>
            </w:pPr>
            <w:r>
              <w:rPr>
                <w:rStyle w:val="16"/>
                <w:rFonts w:hint="eastAsia" w:ascii="宋体" w:hAnsi="宋体" w:cs="宋体"/>
                <w:sz w:val="24"/>
                <w:szCs w:val="24"/>
              </w:rPr>
              <w:t>第</w:t>
            </w:r>
            <w:r>
              <w:rPr>
                <w:rStyle w:val="16"/>
                <w:rFonts w:hint="eastAsia" w:ascii="宋体" w:hAnsi="宋体" w:cs="宋体"/>
                <w:sz w:val="24"/>
                <w:szCs w:val="24"/>
                <w:lang w:eastAsia="zh-CN"/>
              </w:rPr>
              <w:t>六</w:t>
            </w:r>
            <w:r>
              <w:rPr>
                <w:rStyle w:val="16"/>
                <w:rFonts w:hint="eastAsia" w:ascii="宋体" w:hAnsi="宋体" w:cs="宋体"/>
                <w:sz w:val="24"/>
                <w:szCs w:val="24"/>
              </w:rPr>
              <w:t>次行政例会</w:t>
            </w:r>
          </w:p>
        </w:tc>
        <w:tc>
          <w:tcPr>
            <w:tcW w:w="752" w:type="pct"/>
            <w:tcBorders>
              <w:top w:val="single" w:color="000000" w:sz="4" w:space="0"/>
              <w:left w:val="single" w:color="000000" w:sz="4" w:space="0"/>
              <w:bottom w:val="single" w:color="000000" w:sz="4" w:space="0"/>
              <w:right w:val="single" w:color="000000" w:sz="4" w:space="0"/>
            </w:tcBorders>
            <w:vAlign w:val="center"/>
          </w:tcPr>
          <w:p w14:paraId="31E30088">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会议地点</w:t>
            </w:r>
          </w:p>
        </w:tc>
        <w:tc>
          <w:tcPr>
            <w:tcW w:w="1995" w:type="pct"/>
            <w:tcBorders>
              <w:top w:val="single" w:color="000000" w:sz="4" w:space="0"/>
              <w:left w:val="single" w:color="000000" w:sz="4" w:space="0"/>
              <w:bottom w:val="single" w:color="000000" w:sz="4" w:space="0"/>
              <w:right w:val="single" w:color="000000" w:sz="4" w:space="0"/>
            </w:tcBorders>
            <w:vAlign w:val="center"/>
          </w:tcPr>
          <w:p w14:paraId="595BB637">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A栋三楼会议室</w:t>
            </w:r>
          </w:p>
        </w:tc>
      </w:tr>
      <w:tr w14:paraId="19877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14:paraId="6509D66F">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14:paraId="743D6D3E">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朱鸿斌</w:t>
            </w:r>
          </w:p>
        </w:tc>
        <w:tc>
          <w:tcPr>
            <w:tcW w:w="752" w:type="pct"/>
            <w:tcBorders>
              <w:top w:val="single" w:color="000000" w:sz="4" w:space="0"/>
              <w:left w:val="single" w:color="000000" w:sz="4" w:space="0"/>
              <w:bottom w:val="single" w:color="000000" w:sz="4" w:space="0"/>
              <w:right w:val="single" w:color="000000" w:sz="4" w:space="0"/>
            </w:tcBorders>
            <w:vAlign w:val="center"/>
          </w:tcPr>
          <w:p w14:paraId="294A07CF">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记 录 人</w:t>
            </w:r>
          </w:p>
        </w:tc>
        <w:tc>
          <w:tcPr>
            <w:tcW w:w="1995" w:type="pct"/>
            <w:tcBorders>
              <w:top w:val="single" w:color="000000" w:sz="4" w:space="0"/>
              <w:left w:val="single" w:color="000000" w:sz="4" w:space="0"/>
              <w:bottom w:val="single" w:color="000000" w:sz="4" w:space="0"/>
              <w:right w:val="single" w:color="000000" w:sz="4" w:space="0"/>
            </w:tcBorders>
            <w:vAlign w:val="center"/>
          </w:tcPr>
          <w:p w14:paraId="21922DE6">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刘翕</w:t>
            </w:r>
          </w:p>
        </w:tc>
      </w:tr>
      <w:tr w14:paraId="793AA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14:paraId="4B14BA4A">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参加人员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14:paraId="2845B61C">
            <w:pPr>
              <w:spacing w:line="400" w:lineRule="exact"/>
              <w:jc w:val="center"/>
              <w:rPr>
                <w:rStyle w:val="16"/>
                <w:rFonts w:hint="eastAsia" w:ascii="宋体" w:hAnsi="宋体" w:eastAsia="宋体" w:cs="宋体"/>
                <w:sz w:val="24"/>
                <w:szCs w:val="24"/>
                <w:lang w:eastAsia="zh-CN"/>
              </w:rPr>
            </w:pPr>
            <w:r>
              <w:rPr>
                <w:rStyle w:val="16"/>
                <w:rFonts w:hint="eastAsia" w:ascii="宋体" w:hAnsi="宋体" w:eastAsia="宋体" w:cs="宋体"/>
                <w:sz w:val="24"/>
                <w:szCs w:val="24"/>
              </w:rPr>
              <w:t>朱鸿斌、杨世和、</w:t>
            </w:r>
            <w:r>
              <w:rPr>
                <w:rStyle w:val="16"/>
                <w:rFonts w:hint="eastAsia" w:ascii="宋体" w:hAnsi="宋体" w:cs="宋体"/>
                <w:sz w:val="24"/>
                <w:szCs w:val="24"/>
              </w:rPr>
              <w:t>曹颖、周仙玉、邓利国梁小周、</w:t>
            </w:r>
            <w:r>
              <w:rPr>
                <w:rStyle w:val="16"/>
                <w:rFonts w:hint="eastAsia" w:ascii="宋体" w:hAnsi="宋体" w:eastAsia="宋体" w:cs="宋体"/>
                <w:sz w:val="24"/>
                <w:szCs w:val="24"/>
              </w:rPr>
              <w:t>祝河清、</w:t>
            </w:r>
            <w:r>
              <w:rPr>
                <w:rStyle w:val="16"/>
                <w:rFonts w:hint="eastAsia" w:ascii="宋体" w:hAnsi="宋体" w:cs="宋体"/>
                <w:sz w:val="24"/>
                <w:szCs w:val="24"/>
                <w:lang w:eastAsia="zh-CN"/>
              </w:rPr>
              <w:t>庞肖云、韩建华</w:t>
            </w:r>
          </w:p>
        </w:tc>
      </w:tr>
      <w:tr w14:paraId="614FA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14:paraId="0E6F0E2A">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请假人员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14:paraId="63562232">
            <w:pPr>
              <w:spacing w:line="400" w:lineRule="exact"/>
              <w:jc w:val="center"/>
              <w:rPr>
                <w:rStyle w:val="16"/>
                <w:rFonts w:hint="eastAsia" w:ascii="宋体" w:hAnsi="宋体" w:eastAsia="宋体" w:cs="宋体"/>
                <w:sz w:val="24"/>
                <w:szCs w:val="24"/>
              </w:rPr>
            </w:pPr>
            <w:r>
              <w:rPr>
                <w:rStyle w:val="16"/>
                <w:rFonts w:hint="eastAsia" w:ascii="宋体" w:hAnsi="宋体" w:cs="宋体"/>
                <w:sz w:val="24"/>
                <w:szCs w:val="24"/>
              </w:rPr>
              <w:t>无</w:t>
            </w:r>
          </w:p>
        </w:tc>
      </w:tr>
      <w:tr w14:paraId="0A92A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14:paraId="50CAC292">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迟到</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14:paraId="73952896">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无</w:t>
            </w:r>
          </w:p>
        </w:tc>
      </w:tr>
      <w:tr w14:paraId="445F3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14:paraId="48667491">
            <w:pPr>
              <w:snapToGrid w:val="0"/>
              <w:spacing w:line="192" w:lineRule="auto"/>
              <w:rPr>
                <w:rStyle w:val="16"/>
                <w:rFonts w:ascii="黑体" w:hAnsi="黑体" w:eastAsia="黑体" w:cs="黑体"/>
                <w:szCs w:val="21"/>
              </w:rPr>
            </w:pPr>
          </w:p>
          <w:p w14:paraId="790EF049">
            <w:pPr>
              <w:snapToGrid w:val="0"/>
              <w:spacing w:line="192" w:lineRule="auto"/>
              <w:rPr>
                <w:rStyle w:val="16"/>
                <w:rFonts w:ascii="黑体" w:hAnsi="黑体" w:eastAsia="黑体" w:cs="黑体"/>
                <w:szCs w:val="21"/>
              </w:rPr>
            </w:pPr>
          </w:p>
          <w:p w14:paraId="7C6B748C">
            <w:pPr>
              <w:snapToGrid w:val="0"/>
              <w:spacing w:line="192" w:lineRule="auto"/>
              <w:rPr>
                <w:rStyle w:val="16"/>
                <w:rFonts w:ascii="黑体" w:hAnsi="黑体" w:eastAsia="黑体" w:cs="黑体"/>
                <w:szCs w:val="21"/>
              </w:rPr>
            </w:pPr>
          </w:p>
          <w:p w14:paraId="3DE22E9A">
            <w:pPr>
              <w:snapToGrid w:val="0"/>
              <w:spacing w:line="192" w:lineRule="auto"/>
              <w:rPr>
                <w:rStyle w:val="16"/>
                <w:rFonts w:ascii="黑体" w:hAnsi="黑体" w:eastAsia="黑体" w:cs="黑体"/>
                <w:szCs w:val="21"/>
              </w:rPr>
            </w:pPr>
          </w:p>
          <w:p w14:paraId="5DFF286B">
            <w:pPr>
              <w:snapToGrid w:val="0"/>
              <w:spacing w:line="192" w:lineRule="auto"/>
              <w:rPr>
                <w:rStyle w:val="16"/>
                <w:rFonts w:ascii="黑体" w:hAnsi="黑体" w:eastAsia="黑体" w:cs="黑体"/>
                <w:szCs w:val="21"/>
              </w:rPr>
            </w:pPr>
          </w:p>
          <w:p w14:paraId="6F7F6A21">
            <w:pPr>
              <w:snapToGrid w:val="0"/>
              <w:spacing w:line="192" w:lineRule="auto"/>
              <w:rPr>
                <w:rStyle w:val="16"/>
                <w:rFonts w:ascii="黑体" w:hAnsi="黑体" w:eastAsia="黑体" w:cs="黑体"/>
                <w:szCs w:val="21"/>
              </w:rPr>
            </w:pPr>
          </w:p>
          <w:p w14:paraId="2244BBBA">
            <w:pPr>
              <w:snapToGrid w:val="0"/>
              <w:spacing w:line="192" w:lineRule="auto"/>
              <w:rPr>
                <w:rStyle w:val="16"/>
                <w:rFonts w:ascii="黑体" w:hAnsi="黑体" w:eastAsia="黑体" w:cs="黑体"/>
                <w:szCs w:val="21"/>
              </w:rPr>
            </w:pPr>
          </w:p>
          <w:p w14:paraId="0802FD77">
            <w:pPr>
              <w:snapToGrid w:val="0"/>
              <w:spacing w:line="192" w:lineRule="auto"/>
              <w:rPr>
                <w:rStyle w:val="16"/>
                <w:rFonts w:ascii="黑体" w:hAnsi="黑体" w:eastAsia="黑体" w:cs="黑体"/>
                <w:szCs w:val="21"/>
              </w:rPr>
            </w:pPr>
          </w:p>
          <w:p w14:paraId="76BDAA68">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会</w:t>
            </w:r>
          </w:p>
          <w:p w14:paraId="45902B91">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议</w:t>
            </w:r>
          </w:p>
          <w:p w14:paraId="7CBCF9F9">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纪</w:t>
            </w:r>
          </w:p>
          <w:p w14:paraId="5960A04B">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录</w:t>
            </w:r>
          </w:p>
          <w:p w14:paraId="0AC62535">
            <w:pPr>
              <w:snapToGrid w:val="0"/>
              <w:spacing w:line="192" w:lineRule="auto"/>
              <w:rPr>
                <w:rStyle w:val="16"/>
                <w:rFonts w:ascii="黑体" w:hAnsi="黑体" w:eastAsia="黑体" w:cs="黑体"/>
                <w:szCs w:val="21"/>
              </w:rPr>
            </w:pPr>
          </w:p>
          <w:p w14:paraId="0E9A7B40">
            <w:pPr>
              <w:snapToGrid w:val="0"/>
              <w:spacing w:line="192" w:lineRule="auto"/>
              <w:rPr>
                <w:rStyle w:val="16"/>
                <w:rFonts w:ascii="黑体" w:hAnsi="黑体" w:eastAsia="黑体" w:cs="黑体"/>
                <w:szCs w:val="21"/>
              </w:rPr>
            </w:pPr>
          </w:p>
          <w:p w14:paraId="278F4096">
            <w:pPr>
              <w:snapToGrid w:val="0"/>
              <w:spacing w:line="192" w:lineRule="auto"/>
              <w:rPr>
                <w:rStyle w:val="16"/>
                <w:rFonts w:ascii="黑体" w:hAnsi="黑体" w:eastAsia="黑体" w:cs="黑体"/>
                <w:szCs w:val="21"/>
              </w:rPr>
            </w:pPr>
          </w:p>
          <w:p w14:paraId="435CDF08">
            <w:pPr>
              <w:snapToGrid w:val="0"/>
              <w:spacing w:line="192" w:lineRule="auto"/>
              <w:rPr>
                <w:rStyle w:val="16"/>
                <w:rFonts w:ascii="黑体" w:hAnsi="黑体" w:eastAsia="黑体" w:cs="黑体"/>
                <w:szCs w:val="21"/>
              </w:rPr>
            </w:pPr>
          </w:p>
          <w:p w14:paraId="48C9AD69">
            <w:pPr>
              <w:snapToGrid w:val="0"/>
              <w:spacing w:line="192" w:lineRule="auto"/>
              <w:rPr>
                <w:rStyle w:val="16"/>
                <w:rFonts w:ascii="黑体" w:hAnsi="黑体" w:eastAsia="黑体" w:cs="黑体"/>
                <w:szCs w:val="21"/>
              </w:rPr>
            </w:pPr>
          </w:p>
          <w:p w14:paraId="71189BFF">
            <w:pPr>
              <w:snapToGrid w:val="0"/>
              <w:spacing w:line="192" w:lineRule="auto"/>
              <w:rPr>
                <w:rStyle w:val="16"/>
                <w:rFonts w:ascii="黑体" w:hAnsi="黑体" w:eastAsia="黑体" w:cs="黑体"/>
                <w:szCs w:val="21"/>
              </w:rPr>
            </w:pPr>
          </w:p>
          <w:p w14:paraId="49A22B37">
            <w:pPr>
              <w:snapToGrid w:val="0"/>
              <w:spacing w:line="192" w:lineRule="auto"/>
              <w:rPr>
                <w:rStyle w:val="16"/>
                <w:rFonts w:ascii="黑体" w:hAnsi="黑体" w:eastAsia="黑体" w:cs="黑体"/>
                <w:szCs w:val="21"/>
              </w:rPr>
            </w:pPr>
          </w:p>
        </w:tc>
        <w:tc>
          <w:tcPr>
            <w:tcW w:w="4415" w:type="pct"/>
            <w:gridSpan w:val="3"/>
            <w:tcBorders>
              <w:top w:val="single" w:color="000000" w:sz="4" w:space="0"/>
              <w:left w:val="single" w:color="000000" w:sz="4" w:space="0"/>
              <w:bottom w:val="single" w:color="000000" w:sz="4" w:space="0"/>
              <w:right w:val="single" w:color="000000" w:sz="4" w:space="0"/>
            </w:tcBorders>
          </w:tcPr>
          <w:p w14:paraId="61644F58">
            <w:pPr>
              <w:pStyle w:val="6"/>
              <w:keepNext w:val="0"/>
              <w:keepLines w:val="0"/>
              <w:pageBreakBefore w:val="0"/>
              <w:widowControl/>
              <w:numPr>
                <w:ilvl w:val="0"/>
                <w:numId w:val="1"/>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第一议题：文件学习</w:t>
            </w:r>
          </w:p>
          <w:p w14:paraId="2A91FC57">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jc w:val="both"/>
              <w:textAlignment w:val="auto"/>
              <w:rPr>
                <w:rFonts w:hint="eastAsia" w:ascii="宋体" w:hAnsi="宋体" w:cs="宋体"/>
                <w:b w:val="0"/>
                <w:bCs w:val="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　　</w:t>
            </w:r>
            <w:r>
              <w:rPr>
                <w:rFonts w:hint="eastAsia" w:ascii="宋体" w:hAnsi="宋体" w:eastAsia="宋体" w:cs="宋体"/>
                <w:b w:val="0"/>
                <w:bCs w:val="0"/>
                <w:kern w:val="2"/>
                <w:sz w:val="24"/>
                <w:szCs w:val="24"/>
                <w:lang w:val="en-US" w:eastAsia="zh-CN" w:bidi="ar-SA"/>
              </w:rPr>
              <w:t>党支部祝河清副书记领学《</w:t>
            </w:r>
            <w:r>
              <w:rPr>
                <w:rFonts w:hint="default" w:ascii="宋体" w:hAnsi="宋体" w:eastAsia="宋体" w:cs="宋体"/>
                <w:b w:val="0"/>
                <w:bCs w:val="0"/>
                <w:kern w:val="2"/>
                <w:sz w:val="24"/>
                <w:szCs w:val="24"/>
                <w:lang w:val="en-US" w:eastAsia="zh-CN" w:bidi="ar-SA"/>
              </w:rPr>
              <w:t>实施科教兴国战略，强化现代化建设人才支撑</w:t>
            </w:r>
            <w:r>
              <w:rPr>
                <w:rFonts w:hint="eastAsia" w:ascii="宋体" w:hAnsi="宋体" w:eastAsia="宋体" w:cs="宋体"/>
                <w:b w:val="0"/>
                <w:bCs w:val="0"/>
                <w:kern w:val="2"/>
                <w:sz w:val="24"/>
                <w:szCs w:val="24"/>
                <w:lang w:val="en-US" w:eastAsia="zh-CN" w:bidi="ar-SA"/>
              </w:rPr>
              <w:t>及</w:t>
            </w:r>
            <w:r>
              <w:rPr>
                <w:rFonts w:hint="default" w:ascii="宋体" w:hAnsi="宋体" w:eastAsia="宋体" w:cs="宋体"/>
                <w:b w:val="0"/>
                <w:bCs w:val="0"/>
                <w:kern w:val="2"/>
                <w:sz w:val="24"/>
                <w:szCs w:val="24"/>
                <w:lang w:val="en-US" w:eastAsia="zh-CN" w:bidi="ar-SA"/>
              </w:rPr>
              <w:t>全省教育大会在广州召开，对新时代新征程加快推进广东教育现代化、建设教育强省进行再动员再部署再落实</w:t>
            </w:r>
            <w:r>
              <w:rPr>
                <w:rFonts w:hint="eastAsia" w:ascii="宋体" w:hAnsi="宋体" w:eastAsia="宋体" w:cs="宋体"/>
                <w:b w:val="0"/>
                <w:bCs w:val="0"/>
                <w:kern w:val="2"/>
                <w:sz w:val="24"/>
                <w:szCs w:val="24"/>
                <w:lang w:val="en-US" w:eastAsia="zh-CN" w:bidi="ar-SA"/>
              </w:rPr>
              <w:t>会议的相关内容</w:t>
            </w:r>
            <w:r>
              <w:rPr>
                <w:rFonts w:hint="eastAsia" w:ascii="宋体" w:hAnsi="宋体" w:cs="宋体"/>
                <w:b w:val="0"/>
                <w:bCs w:val="0"/>
                <w:kern w:val="2"/>
                <w:sz w:val="24"/>
                <w:szCs w:val="24"/>
                <w:lang w:val="en-US" w:eastAsia="zh-CN" w:bidi="ar-SA"/>
              </w:rPr>
              <w:t>。</w:t>
            </w:r>
          </w:p>
          <w:p w14:paraId="6351B15D">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庞肖云主任分享</w:t>
            </w:r>
            <w:r>
              <w:rPr>
                <w:rFonts w:hint="eastAsia" w:ascii="宋体" w:hAnsi="宋体" w:eastAsia="宋体" w:cs="宋体"/>
                <w:b w:val="0"/>
                <w:bCs w:val="0"/>
                <w:kern w:val="2"/>
                <w:sz w:val="24"/>
                <w:szCs w:val="24"/>
                <w:lang w:val="en-US" w:eastAsia="zh-CN" w:bidi="ar-SA"/>
              </w:rPr>
              <w:t>学习</w:t>
            </w:r>
            <w:r>
              <w:rPr>
                <w:rFonts w:hint="eastAsia" w:ascii="宋体" w:hAnsi="宋体" w:cs="宋体"/>
                <w:b w:val="0"/>
                <w:bCs w:val="0"/>
                <w:kern w:val="2"/>
                <w:sz w:val="24"/>
                <w:szCs w:val="24"/>
                <w:lang w:val="en-US" w:eastAsia="zh-CN" w:bidi="ar-SA"/>
              </w:rPr>
              <w:t>心得</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德育作为教育根本，责任重大。我们要落实立德树人，守正创新办好大思政课。在后续工作中，</w:t>
            </w:r>
            <w:r>
              <w:rPr>
                <w:rFonts w:hint="default" w:ascii="宋体" w:hAnsi="宋体" w:eastAsia="宋体" w:cs="宋体"/>
                <w:b w:val="0"/>
                <w:bCs w:val="0"/>
                <w:kern w:val="2"/>
                <w:sz w:val="24"/>
                <w:szCs w:val="24"/>
                <w:lang w:val="en-US" w:eastAsia="zh-CN" w:bidi="ar-SA"/>
              </w:rPr>
              <w:t>我们要创新德育形式，</w:t>
            </w:r>
            <w:r>
              <w:rPr>
                <w:rFonts w:hint="eastAsia" w:ascii="宋体" w:hAnsi="宋体" w:cs="宋体"/>
                <w:b w:val="0"/>
                <w:bCs w:val="0"/>
                <w:kern w:val="2"/>
                <w:sz w:val="24"/>
                <w:szCs w:val="24"/>
                <w:lang w:val="en-US" w:eastAsia="zh-CN" w:bidi="ar-SA"/>
              </w:rPr>
              <w:t>开展多样化德育活动，培养学生良好习惯，家校社协同育人，为学生成长营造良好环境，</w:t>
            </w:r>
            <w:r>
              <w:rPr>
                <w:rFonts w:hint="default" w:ascii="宋体" w:hAnsi="宋体" w:eastAsia="宋体" w:cs="宋体"/>
                <w:b w:val="0"/>
                <w:bCs w:val="0"/>
                <w:kern w:val="2"/>
                <w:sz w:val="24"/>
                <w:szCs w:val="24"/>
                <w:lang w:val="en-US" w:eastAsia="zh-CN" w:bidi="ar-SA"/>
              </w:rPr>
              <w:t>培养学生综合素质，为建设教育强省、实现人才支撑贡献力量</w:t>
            </w:r>
            <w:r>
              <w:rPr>
                <w:rFonts w:hint="eastAsia" w:ascii="宋体" w:hAnsi="宋体" w:eastAsia="宋体" w:cs="宋体"/>
                <w:b w:val="0"/>
                <w:bCs w:val="0"/>
                <w:kern w:val="2"/>
                <w:sz w:val="24"/>
                <w:szCs w:val="24"/>
                <w:lang w:val="en-US" w:eastAsia="zh-CN" w:bidi="ar-SA"/>
              </w:rPr>
              <w:t>。</w:t>
            </w:r>
          </w:p>
          <w:p w14:paraId="31D70A6F">
            <w:pPr>
              <w:numPr>
                <w:ilvl w:val="0"/>
                <w:numId w:val="0"/>
              </w:numPr>
              <w:ind w:left="0" w:leftChars="0" w:firstLine="480" w:firstLineChars="200"/>
              <w:rPr>
                <w:rFonts w:hint="eastAsia"/>
                <w:lang w:val="en-US" w:eastAsia="zh-CN"/>
              </w:rPr>
            </w:pPr>
            <w:r>
              <w:rPr>
                <w:rFonts w:hint="eastAsia" w:ascii="黑体" w:hAnsi="黑体" w:eastAsia="黑体" w:cs="黑体"/>
                <w:b w:val="0"/>
                <w:i w:val="0"/>
                <w:caps w:val="0"/>
                <w:spacing w:val="0"/>
                <w:w w:val="100"/>
                <w:kern w:val="2"/>
                <w:sz w:val="24"/>
                <w:szCs w:val="24"/>
                <w:lang w:val="en-US" w:eastAsia="zh-CN" w:bidi="ar-SA"/>
              </w:rPr>
              <w:t>二、第二议题：朱鸿斌校长上周工作小结</w:t>
            </w:r>
          </w:p>
          <w:p w14:paraId="1B19BAC7">
            <w:pPr>
              <w:ind w:firstLine="48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推进学生自主管理，通过多方面反馈观察整体效果较好。小学部教学生活自主管理方案经多次沟通已定稿可发布实施，本学期尤其要加大班级自主管理力度，对各级数据检查反馈，形成闭环管理；中学部方案还待修改完善，但自主管理工作在扎实推进，学生干部每个时间点到岗到位情况较好。希望通过强化自主管理，扎实推进与落实制度，学校一定会呈现出良好的精神面貌和文化生态。</w:t>
            </w:r>
          </w:p>
          <w:p w14:paraId="3B68078F">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小学德育处开展家长讲堂，发掘家长的教育资源，邀请家长走进我们的课堂，助力学校教学内容多元化，拓展学生视野，增强亲子联接，促进家校协同共育。上周二三年级开展的两堂课都取得了很好的效果，也为家长颁发了优秀家长讲师荣誉证书。</w:t>
            </w:r>
          </w:p>
          <w:p w14:paraId="518A4051">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中学部杨艳平老师为清远清城区初中教学教师上了一节示范课，这是学校开办五年来第一次由外市邀请的外出示范教研活动，说明我校初中教学工作取得了较好的社会影响力，也希望以此为契机，有更多老师走出去，涌现出更多我们自己的名师。</w:t>
            </w:r>
          </w:p>
          <w:p w14:paraId="61A0D83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4.零班工作在初中部与招生办认真组织下，规范管理下有序开展。初中部要重视学生学情，加强教学管理，真正发挥零班作用，期末进行满意度调查，为招优拔尖战略性工作做出成绩。</w:t>
            </w:r>
          </w:p>
          <w:p w14:paraId="187D9858">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5.后勤工作有很大提升，尤其在食堂安全、卫生管理，服务意识等方面都值得表扬，但食堂工作没有止境，和优秀学校相比我们还有很大差距，要开放视野，走出去多学习，不断进取。</w:t>
            </w:r>
          </w:p>
          <w:p w14:paraId="2021636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初中部发生严重违禁事件。学生带手机入校并拍摄视频在网上发布，德育处对学生违禁品管理存在重大问题，责成德育处进行调查，了解情况，明确责任，对相关师生查实后严肃处理，以此为例，加大对手机等违禁品的查处力度。</w:t>
            </w:r>
          </w:p>
          <w:p w14:paraId="37B60EBD">
            <w:pPr>
              <w:pStyle w:val="1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三、第三议题：传达上级会议有关精神</w:t>
            </w:r>
          </w:p>
          <w:p w14:paraId="0FBAE3E7">
            <w:pPr>
              <w:rPr>
                <w:rFonts w:hint="eastAsia" w:ascii="宋体" w:hAnsi="宋体" w:eastAsia="宋体" w:cs="宋体"/>
                <w:kern w:val="2"/>
                <w:sz w:val="24"/>
                <w:szCs w:val="24"/>
                <w:lang w:val="en-US" w:eastAsia="zh-CN" w:bidi="ar-SA"/>
              </w:rPr>
            </w:pPr>
            <w:r>
              <w:rPr>
                <w:rFonts w:hint="eastAsia"/>
                <w:lang w:val="en-US" w:eastAsia="zh-CN"/>
              </w:rPr>
              <w:t>　　</w:t>
            </w:r>
            <w:r>
              <w:rPr>
                <w:rFonts w:hint="eastAsia" w:ascii="宋体" w:hAnsi="宋体" w:eastAsia="宋体" w:cs="宋体"/>
                <w:kern w:val="2"/>
                <w:sz w:val="24"/>
                <w:szCs w:val="24"/>
                <w:lang w:val="en-US" w:eastAsia="zh-CN" w:bidi="ar-SA"/>
              </w:rPr>
              <w:t>参加北片教育指导中心招开的校长会议，一是关于花都区优质均衡化办学评估的工作要求，明确评估时间，</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月下旬迎接广州市检查，9月至</w:t>
            </w:r>
            <w:r>
              <w:rPr>
                <w:rFonts w:hint="eastAsia" w:ascii="宋体" w:hAnsi="宋体" w:cs="宋体"/>
                <w:kern w:val="2"/>
                <w:sz w:val="24"/>
                <w:szCs w:val="24"/>
                <w:lang w:val="en-US" w:eastAsia="zh-CN" w:bidi="ar-SA"/>
              </w:rPr>
              <w:t>2026年12</w:t>
            </w:r>
            <w:r>
              <w:rPr>
                <w:rFonts w:hint="eastAsia" w:ascii="宋体" w:hAnsi="宋体" w:eastAsia="宋体" w:cs="宋体"/>
                <w:kern w:val="2"/>
                <w:sz w:val="24"/>
                <w:szCs w:val="24"/>
                <w:lang w:val="en-US" w:eastAsia="zh-CN" w:bidi="ar-SA"/>
              </w:rPr>
              <w:t>月广东省检查，要求学校一定要做好准备</w:t>
            </w:r>
            <w:r>
              <w:rPr>
                <w:rFonts w:hint="eastAsia" w:ascii="宋体" w:hAnsi="宋体" w:cs="宋体"/>
                <w:kern w:val="2"/>
                <w:sz w:val="24"/>
                <w:szCs w:val="24"/>
                <w:lang w:val="en-US" w:eastAsia="zh-CN" w:bidi="ar-SA"/>
              </w:rPr>
              <w:t>，3月20日之前区教育局会下发迎检工作时间表</w:t>
            </w:r>
            <w:r>
              <w:rPr>
                <w:rFonts w:hint="eastAsia" w:ascii="宋体" w:hAnsi="宋体" w:eastAsia="宋体" w:cs="宋体"/>
                <w:kern w:val="2"/>
                <w:sz w:val="24"/>
                <w:szCs w:val="24"/>
                <w:lang w:val="en-US" w:eastAsia="zh-CN" w:bidi="ar-SA"/>
              </w:rPr>
              <w:t>；关于学校的办学条件一定要达标，我项目标有四项未达标，要做好整改。学校各项数据填报资料要准确，前后要保持一致；二是关于意识形态全覆盖工作检查，党支部与队部室存在的问题按要求进行整改。</w:t>
            </w:r>
          </w:p>
          <w:p w14:paraId="05979572">
            <w:pPr>
              <w:pStyle w:val="1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四、第四议题：朱鸿斌校长本周重点工作布置</w:t>
            </w:r>
          </w:p>
          <w:p w14:paraId="19DC9A4A">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国防教育成果开放日活动方案与科学艺术节方案研讨。</w:t>
            </w:r>
          </w:p>
          <w:p w14:paraId="70BCEBDB">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2.初三年级春季研学暨百日誓师大会活动开展及小学与七八年级春季研学开标定标工作。</w:t>
            </w:r>
          </w:p>
          <w:p w14:paraId="311F0998">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3.组织小学部及中学部七八年级月度考试及质量分析工作。</w:t>
            </w:r>
          </w:p>
          <w:p w14:paraId="2687E931">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4.启动招聘工作，中小学部提交招聘编制计划。</w:t>
            </w:r>
          </w:p>
          <w:p w14:paraId="0DDC4E85">
            <w:pPr>
              <w:ind w:firstLine="48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5.各部门全力配合招生办做好幼小衔接工作。</w:t>
            </w:r>
          </w:p>
          <w:p w14:paraId="1FB51D83">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6.中小学部推进中英文阅读节活动，按计划有效开展。</w:t>
            </w:r>
          </w:p>
          <w:p w14:paraId="7943CA81">
            <w:pPr>
              <w:ind w:firstLine="48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7.按要求做好年检工作，行政办组织对各部门提交的资料进行一对一检查。</w:t>
            </w:r>
          </w:p>
          <w:p w14:paraId="649FB51E">
            <w:pPr>
              <w:pStyle w:val="10"/>
              <w:ind w:left="0" w:leftChars="0" w:firstLine="0" w:firstLineChars="0"/>
              <w:rPr>
                <w:rFonts w:hint="eastAsia" w:ascii="黑体" w:hAnsi="黑体" w:eastAsia="黑体" w:cs="黑体"/>
                <w:b w:val="0"/>
                <w:i w:val="0"/>
                <w:caps w:val="0"/>
                <w:spacing w:val="0"/>
                <w:w w:val="100"/>
                <w:kern w:val="2"/>
                <w:sz w:val="24"/>
                <w:szCs w:val="24"/>
                <w:lang w:val="en-US" w:eastAsia="zh-CN" w:bidi="ar-SA"/>
              </w:rPr>
            </w:pPr>
            <w:r>
              <w:rPr>
                <w:rFonts w:hint="eastAsia"/>
                <w:lang w:val="en-US" w:eastAsia="zh-CN"/>
              </w:rPr>
              <w:t xml:space="preserve">    </w:t>
            </w:r>
            <w:r>
              <w:rPr>
                <w:rFonts w:hint="eastAsia" w:ascii="黑体" w:hAnsi="黑体" w:eastAsia="黑体" w:cs="黑体"/>
                <w:b w:val="0"/>
                <w:i w:val="0"/>
                <w:caps w:val="0"/>
                <w:spacing w:val="0"/>
                <w:w w:val="100"/>
                <w:kern w:val="2"/>
                <w:sz w:val="24"/>
                <w:szCs w:val="24"/>
                <w:lang w:val="en-US" w:eastAsia="zh-CN" w:bidi="ar-SA"/>
              </w:rPr>
              <w:t>四、第四议题：各部门需协调解决事项</w:t>
            </w:r>
          </w:p>
          <w:p w14:paraId="11B0F27C">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1、韩建华副主任</w:t>
            </w:r>
          </w:p>
          <w:p w14:paraId="35BFBB43">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（1）根据零班考试成绩要做好分班工作。</w:t>
            </w:r>
          </w:p>
          <w:p w14:paraId="5FC43D0B">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（2）3月28日音乐美术上机考试。</w:t>
            </w:r>
          </w:p>
          <w:p w14:paraId="69DA5DC2">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（3）3月19日初三体育中考择考、免考学生到区教育局进行医务审核。</w:t>
            </w:r>
          </w:p>
          <w:p w14:paraId="0576C4E1">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（4）约谈初三不上线学生做学业规划，协助家长做好省考报名工作。</w:t>
            </w:r>
          </w:p>
          <w:p w14:paraId="0B3A1E3D">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2.邓利国主任：</w:t>
            </w:r>
          </w:p>
          <w:p w14:paraId="04B25F2A">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（1）全力做好小学教育教学管理工作，根据优质均衡化教学要求，重点对三四年级进行指导。</w:t>
            </w:r>
          </w:p>
          <w:p w14:paraId="017ABAD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（2）组织参加区辩论赛，积极备战，争取获得好成绩。</w:t>
            </w:r>
          </w:p>
          <w:p w14:paraId="27A3036F">
            <w:pPr>
              <w:ind w:firstLine="48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（3）准备下周金狮杯教学能力竞赛工作。</w:t>
            </w:r>
          </w:p>
          <w:p w14:paraId="2BE8F04A">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3.梁小周主任：</w:t>
            </w:r>
          </w:p>
          <w:p w14:paraId="3B8154C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（1）疾控中心上周到校检查宿舍、教学、保健室情况，教室通风情况未达要求。</w:t>
            </w:r>
          </w:p>
          <w:p w14:paraId="272B31BA">
            <w:pPr>
              <w:pStyle w:val="10"/>
              <w:ind w:left="0" w:leftChars="0" w:firstLine="0" w:firstLineChars="0"/>
              <w:rPr>
                <w:rFonts w:hint="eastAsia"/>
                <w:lang w:val="en-US" w:eastAsia="zh-CN"/>
              </w:rPr>
            </w:pPr>
            <w:r>
              <w:rPr>
                <w:rFonts w:hint="eastAsia" w:ascii="宋体" w:hAnsi="宋体" w:cs="宋体"/>
                <w:kern w:val="2"/>
                <w:sz w:val="24"/>
                <w:szCs w:val="24"/>
                <w:lang w:val="en-US" w:eastAsia="zh-CN" w:bidi="ar-SA"/>
              </w:rPr>
              <w:t>　　（2）学生自主管理实行后有很大改善，加餐问题还要继续教育管理。</w:t>
            </w:r>
          </w:p>
          <w:p w14:paraId="22089B7D">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（3）周末进行化粪池清理，ＤＥ栋有很多卫生用品易造成堵塞，要加强对学生及老师的管理。（朱校：德育处召开生活老师会议要加强管理</w:t>
            </w:r>
            <w:bookmarkStart w:id="0" w:name="_GoBack"/>
            <w:bookmarkEnd w:id="0"/>
            <w:r>
              <w:rPr>
                <w:rFonts w:hint="eastAsia" w:ascii="宋体" w:hAnsi="宋体" w:cs="宋体"/>
                <w:kern w:val="2"/>
                <w:sz w:val="24"/>
                <w:szCs w:val="24"/>
                <w:lang w:val="en-US" w:eastAsia="zh-CN" w:bidi="ar-SA"/>
              </w:rPr>
              <w:t>）</w:t>
            </w:r>
          </w:p>
          <w:p w14:paraId="3AEE6275">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4.庞肖云副主任：</w:t>
            </w:r>
          </w:p>
          <w:p w14:paraId="1E585396">
            <w:pPr>
              <w:pStyle w:val="10"/>
              <w:ind w:left="0" w:leftChars="0" w:firstLine="0" w:firstLineChars="0"/>
              <w:rPr>
                <w:rFonts w:hint="default"/>
                <w:lang w:val="en-US" w:eastAsia="zh-CN"/>
              </w:rPr>
            </w:pPr>
            <w:r>
              <w:rPr>
                <w:rFonts w:hint="eastAsia" w:ascii="宋体" w:hAnsi="宋体" w:cs="宋体"/>
                <w:kern w:val="2"/>
                <w:sz w:val="24"/>
                <w:szCs w:val="24"/>
                <w:lang w:val="en-US" w:eastAsia="zh-CN" w:bidi="ar-SA"/>
              </w:rPr>
              <w:t>　　（1）本周五参加北片指导中心召开的预防和治理学生欺凌工作会议，并按要求做好资料解读与培训工作。</w:t>
            </w:r>
          </w:p>
          <w:p w14:paraId="4F5EBB57">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5.周仙玉校长助理：</w:t>
            </w:r>
          </w:p>
          <w:p w14:paraId="4286305F">
            <w:pPr>
              <w:ind w:firstLine="48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（1）学生返校检查要加大力度，视频流出将造成很大影响。</w:t>
            </w:r>
          </w:p>
          <w:p w14:paraId="7278515A">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（2）根据零班开课的情况，对随班教师的业务能力要加强培训与话述沟通。</w:t>
            </w:r>
          </w:p>
          <w:p w14:paraId="22BD199D">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（3）三四年级国测和抽测成绩问题，对教师的学科能力水平要加大培养，引进高科技工具，协助教师学习与成长。</w:t>
            </w:r>
          </w:p>
          <w:p w14:paraId="336EC836">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（4）从本周开始将启动幼升小参观与体验活动，要以学生为突破口让学生走进来，从入校参观、课程体验以及用餐等方面增加吸引力，请各部门通力协作。</w:t>
            </w:r>
          </w:p>
          <w:p w14:paraId="22932D80">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6、曹颖副校长：</w:t>
            </w:r>
          </w:p>
          <w:p w14:paraId="517F343C">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（1）初三徒步活动请行政办统计领导参与情况；</w:t>
            </w:r>
          </w:p>
          <w:p w14:paraId="19385425">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（2）加大违禁品排查力度，借助仪器设备。</w:t>
            </w:r>
          </w:p>
          <w:p w14:paraId="5D26C962">
            <w:pPr>
              <w:pStyle w:val="10"/>
              <w:ind w:left="0" w:leftChars="0" w:firstLine="481"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（3）幼小衔接活动中如发现问题点对点沟通，提高效率，全力配合。</w:t>
            </w:r>
          </w:p>
          <w:p w14:paraId="2F4E3C41">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）完成小学及中学七八年级研学定标工作。</w:t>
            </w:r>
          </w:p>
          <w:p w14:paraId="44976B66">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（5）校医室按上级主管部门要求完成整改。</w:t>
            </w:r>
          </w:p>
          <w:p w14:paraId="69DDC6ED">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6、杨世和副校长：</w:t>
            </w:r>
          </w:p>
          <w:p w14:paraId="62FBEC59">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（1）九年级体育中考申请黄广作为统一考点，做好方案与准备工作；</w:t>
            </w:r>
          </w:p>
          <w:p w14:paraId="4A8CCADE">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（2）按照优质均衡教学要求，七年级的语数英生物地理要提高总分和及格率，消除低分率。八年级语文英语艺术提前做好国测备考准备，抓实基础；</w:t>
            </w:r>
          </w:p>
          <w:p w14:paraId="4EB23B46">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（3）开展教学常规检查；</w:t>
            </w:r>
          </w:p>
          <w:p w14:paraId="461E57F0">
            <w:pPr>
              <w:ind w:firstLine="480"/>
              <w:rPr>
                <w:rFonts w:hint="eastAsia"/>
                <w:lang w:val="en-US" w:eastAsia="zh-CN"/>
              </w:rPr>
            </w:pPr>
            <w:r>
              <w:rPr>
                <w:rFonts w:hint="eastAsia" w:ascii="宋体" w:hAnsi="宋体" w:eastAsia="宋体" w:cs="宋体"/>
                <w:kern w:val="2"/>
                <w:sz w:val="24"/>
                <w:szCs w:val="24"/>
                <w:lang w:val="en-US" w:eastAsia="zh-CN" w:bidi="ar-SA"/>
              </w:rPr>
              <w:t>（4）心理问题学生跟踪与反馈。</w:t>
            </w:r>
          </w:p>
        </w:tc>
      </w:tr>
    </w:tbl>
    <w:p w14:paraId="0C7BD9DE"/>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416F">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AC6BB">
                          <w:pPr>
                            <w:pStyle w:val="8"/>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6AC6BB">
                    <w:pPr>
                      <w:pStyle w:val="8"/>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A3905"/>
    <w:multiLevelType w:val="singleLevel"/>
    <w:tmpl w:val="5C6A39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C2F7D"/>
    <w:rsid w:val="0011690F"/>
    <w:rsid w:val="00141028"/>
    <w:rsid w:val="002E0A07"/>
    <w:rsid w:val="00494CF9"/>
    <w:rsid w:val="0068680D"/>
    <w:rsid w:val="00763E37"/>
    <w:rsid w:val="00A8656C"/>
    <w:rsid w:val="00BD6045"/>
    <w:rsid w:val="00C21865"/>
    <w:rsid w:val="00C36B5B"/>
    <w:rsid w:val="00DC2E52"/>
    <w:rsid w:val="00F14240"/>
    <w:rsid w:val="02234623"/>
    <w:rsid w:val="0284231A"/>
    <w:rsid w:val="02A12ECC"/>
    <w:rsid w:val="034A70C0"/>
    <w:rsid w:val="03577A2F"/>
    <w:rsid w:val="039E565E"/>
    <w:rsid w:val="03A72764"/>
    <w:rsid w:val="0402678C"/>
    <w:rsid w:val="046643CE"/>
    <w:rsid w:val="047E657D"/>
    <w:rsid w:val="04912ACD"/>
    <w:rsid w:val="05BC001D"/>
    <w:rsid w:val="05C07B0D"/>
    <w:rsid w:val="05F24DE1"/>
    <w:rsid w:val="06273EA2"/>
    <w:rsid w:val="06B20B6E"/>
    <w:rsid w:val="06C70A28"/>
    <w:rsid w:val="077C1812"/>
    <w:rsid w:val="07E13D6B"/>
    <w:rsid w:val="07EF4D0F"/>
    <w:rsid w:val="08057A5A"/>
    <w:rsid w:val="080722B7"/>
    <w:rsid w:val="086A5B0F"/>
    <w:rsid w:val="08C94F2B"/>
    <w:rsid w:val="090D12BC"/>
    <w:rsid w:val="09461DD7"/>
    <w:rsid w:val="096B7D90"/>
    <w:rsid w:val="09C15335"/>
    <w:rsid w:val="09F37EB3"/>
    <w:rsid w:val="09F83B21"/>
    <w:rsid w:val="09FC0451"/>
    <w:rsid w:val="0A0D089E"/>
    <w:rsid w:val="0AAF7479"/>
    <w:rsid w:val="0AC57974"/>
    <w:rsid w:val="0ACA1B49"/>
    <w:rsid w:val="0AE83AC1"/>
    <w:rsid w:val="0AFD0EBC"/>
    <w:rsid w:val="0B3A2110"/>
    <w:rsid w:val="0B835865"/>
    <w:rsid w:val="0BF10823"/>
    <w:rsid w:val="0C0A3922"/>
    <w:rsid w:val="0C694428"/>
    <w:rsid w:val="0CA02447"/>
    <w:rsid w:val="0CB63A18"/>
    <w:rsid w:val="0CF6245C"/>
    <w:rsid w:val="0D1349C7"/>
    <w:rsid w:val="0D151A20"/>
    <w:rsid w:val="0D8B27AF"/>
    <w:rsid w:val="0D9227BD"/>
    <w:rsid w:val="0DC45CC1"/>
    <w:rsid w:val="0E265E67"/>
    <w:rsid w:val="0EA0672E"/>
    <w:rsid w:val="0EFD148A"/>
    <w:rsid w:val="0F075CD4"/>
    <w:rsid w:val="0F276507"/>
    <w:rsid w:val="0F5F0442"/>
    <w:rsid w:val="0F911567"/>
    <w:rsid w:val="0FBA381F"/>
    <w:rsid w:val="0FE75213"/>
    <w:rsid w:val="0FF16980"/>
    <w:rsid w:val="103C2486"/>
    <w:rsid w:val="10CF50A9"/>
    <w:rsid w:val="11274EE5"/>
    <w:rsid w:val="11B147AE"/>
    <w:rsid w:val="11CE4F21"/>
    <w:rsid w:val="121E43A7"/>
    <w:rsid w:val="12503FC7"/>
    <w:rsid w:val="128A572B"/>
    <w:rsid w:val="12902616"/>
    <w:rsid w:val="12D00891"/>
    <w:rsid w:val="12EF1A32"/>
    <w:rsid w:val="130D3C66"/>
    <w:rsid w:val="13674ECB"/>
    <w:rsid w:val="136D53F8"/>
    <w:rsid w:val="137A17B6"/>
    <w:rsid w:val="13CA5182"/>
    <w:rsid w:val="141908E6"/>
    <w:rsid w:val="144B2C98"/>
    <w:rsid w:val="147D201A"/>
    <w:rsid w:val="14B27F27"/>
    <w:rsid w:val="14F0383F"/>
    <w:rsid w:val="154E1FB4"/>
    <w:rsid w:val="15875F52"/>
    <w:rsid w:val="15AE34DE"/>
    <w:rsid w:val="15E57BD4"/>
    <w:rsid w:val="160264CB"/>
    <w:rsid w:val="160977CA"/>
    <w:rsid w:val="16234B6B"/>
    <w:rsid w:val="163D2AB4"/>
    <w:rsid w:val="16445CEB"/>
    <w:rsid w:val="1682323F"/>
    <w:rsid w:val="16893F4C"/>
    <w:rsid w:val="16A11295"/>
    <w:rsid w:val="16AA0078"/>
    <w:rsid w:val="16B8213B"/>
    <w:rsid w:val="173069C1"/>
    <w:rsid w:val="17B3358E"/>
    <w:rsid w:val="17C90AA4"/>
    <w:rsid w:val="17E21B65"/>
    <w:rsid w:val="180309D5"/>
    <w:rsid w:val="181B6E25"/>
    <w:rsid w:val="18422604"/>
    <w:rsid w:val="189271C7"/>
    <w:rsid w:val="1897758E"/>
    <w:rsid w:val="18A1557C"/>
    <w:rsid w:val="18C748B7"/>
    <w:rsid w:val="19212219"/>
    <w:rsid w:val="19586139"/>
    <w:rsid w:val="19790946"/>
    <w:rsid w:val="19801636"/>
    <w:rsid w:val="19EC7A4C"/>
    <w:rsid w:val="19F5718C"/>
    <w:rsid w:val="1A09162B"/>
    <w:rsid w:val="1A115D7F"/>
    <w:rsid w:val="1A5D54D3"/>
    <w:rsid w:val="1A930EF5"/>
    <w:rsid w:val="1B122762"/>
    <w:rsid w:val="1B695B57"/>
    <w:rsid w:val="1C406FB5"/>
    <w:rsid w:val="1CA56F01"/>
    <w:rsid w:val="1CEB02ED"/>
    <w:rsid w:val="1D253F5F"/>
    <w:rsid w:val="1D6E79F7"/>
    <w:rsid w:val="1D7E39E9"/>
    <w:rsid w:val="1DBD7706"/>
    <w:rsid w:val="1DC064A5"/>
    <w:rsid w:val="1DCB6CBC"/>
    <w:rsid w:val="1DD2442A"/>
    <w:rsid w:val="1E2C58E8"/>
    <w:rsid w:val="1E4729A2"/>
    <w:rsid w:val="1E576918"/>
    <w:rsid w:val="1E754312"/>
    <w:rsid w:val="1EB23122"/>
    <w:rsid w:val="1EE4524B"/>
    <w:rsid w:val="1F1F544D"/>
    <w:rsid w:val="1F52137F"/>
    <w:rsid w:val="1F7A7B58"/>
    <w:rsid w:val="1FBB33C8"/>
    <w:rsid w:val="21260D15"/>
    <w:rsid w:val="21351A6E"/>
    <w:rsid w:val="213571AA"/>
    <w:rsid w:val="21B52099"/>
    <w:rsid w:val="22DD3655"/>
    <w:rsid w:val="22F664C5"/>
    <w:rsid w:val="2306006B"/>
    <w:rsid w:val="23324243"/>
    <w:rsid w:val="23360FB7"/>
    <w:rsid w:val="23445482"/>
    <w:rsid w:val="235C31DE"/>
    <w:rsid w:val="23733FB9"/>
    <w:rsid w:val="23B41A8F"/>
    <w:rsid w:val="23E6478B"/>
    <w:rsid w:val="2423153B"/>
    <w:rsid w:val="242F7EE0"/>
    <w:rsid w:val="245E4322"/>
    <w:rsid w:val="248031D3"/>
    <w:rsid w:val="249146F7"/>
    <w:rsid w:val="24B14D99"/>
    <w:rsid w:val="24C159EB"/>
    <w:rsid w:val="252217F3"/>
    <w:rsid w:val="253F23A5"/>
    <w:rsid w:val="25932F68"/>
    <w:rsid w:val="259F1096"/>
    <w:rsid w:val="25D450A7"/>
    <w:rsid w:val="263C1495"/>
    <w:rsid w:val="26437AFA"/>
    <w:rsid w:val="264659B5"/>
    <w:rsid w:val="265112B9"/>
    <w:rsid w:val="26F23447"/>
    <w:rsid w:val="26F667FF"/>
    <w:rsid w:val="271A7E79"/>
    <w:rsid w:val="2743048C"/>
    <w:rsid w:val="276B56D3"/>
    <w:rsid w:val="2786667C"/>
    <w:rsid w:val="27A40BE5"/>
    <w:rsid w:val="28164F13"/>
    <w:rsid w:val="28575C58"/>
    <w:rsid w:val="28667C49"/>
    <w:rsid w:val="288C6A27"/>
    <w:rsid w:val="28B74948"/>
    <w:rsid w:val="28E03E9F"/>
    <w:rsid w:val="28FD08F2"/>
    <w:rsid w:val="295959FF"/>
    <w:rsid w:val="297A12C9"/>
    <w:rsid w:val="299F4B2D"/>
    <w:rsid w:val="29BF4940"/>
    <w:rsid w:val="2A0E67EA"/>
    <w:rsid w:val="2A3F69A3"/>
    <w:rsid w:val="2AA954C6"/>
    <w:rsid w:val="2AD4533E"/>
    <w:rsid w:val="2AE82B97"/>
    <w:rsid w:val="2B3A1F23"/>
    <w:rsid w:val="2B836D64"/>
    <w:rsid w:val="2B9920E3"/>
    <w:rsid w:val="2B9C5A7A"/>
    <w:rsid w:val="2BB92785"/>
    <w:rsid w:val="2C242322"/>
    <w:rsid w:val="2CA82BD8"/>
    <w:rsid w:val="2CBC077F"/>
    <w:rsid w:val="2CF47F19"/>
    <w:rsid w:val="2D197980"/>
    <w:rsid w:val="2D2436BF"/>
    <w:rsid w:val="2D3C71CA"/>
    <w:rsid w:val="2D872B3B"/>
    <w:rsid w:val="2DFD3E6B"/>
    <w:rsid w:val="2E2D1A74"/>
    <w:rsid w:val="2E497DF1"/>
    <w:rsid w:val="2E6E7857"/>
    <w:rsid w:val="2E832EAA"/>
    <w:rsid w:val="2F212B1B"/>
    <w:rsid w:val="2F39765C"/>
    <w:rsid w:val="2F5B355A"/>
    <w:rsid w:val="2F656EAC"/>
    <w:rsid w:val="2F7D2448"/>
    <w:rsid w:val="2F9D126F"/>
    <w:rsid w:val="2FBE480E"/>
    <w:rsid w:val="2FEF6776"/>
    <w:rsid w:val="30214F2D"/>
    <w:rsid w:val="30EE2ED1"/>
    <w:rsid w:val="31434FCB"/>
    <w:rsid w:val="31466869"/>
    <w:rsid w:val="320209E2"/>
    <w:rsid w:val="3203475A"/>
    <w:rsid w:val="32BF2B38"/>
    <w:rsid w:val="32C4038E"/>
    <w:rsid w:val="32DC7485"/>
    <w:rsid w:val="32F10A57"/>
    <w:rsid w:val="334E5EA9"/>
    <w:rsid w:val="33A1422B"/>
    <w:rsid w:val="33DE722D"/>
    <w:rsid w:val="33E800AC"/>
    <w:rsid w:val="340622E0"/>
    <w:rsid w:val="34072163"/>
    <w:rsid w:val="34142C4F"/>
    <w:rsid w:val="343432F1"/>
    <w:rsid w:val="34637732"/>
    <w:rsid w:val="34A75871"/>
    <w:rsid w:val="35011425"/>
    <w:rsid w:val="35685C32"/>
    <w:rsid w:val="35BE2E72"/>
    <w:rsid w:val="36A06A1C"/>
    <w:rsid w:val="36EE2057"/>
    <w:rsid w:val="376C68FE"/>
    <w:rsid w:val="376E6B1A"/>
    <w:rsid w:val="37971BCD"/>
    <w:rsid w:val="37A12A4B"/>
    <w:rsid w:val="37A97B52"/>
    <w:rsid w:val="37F16261"/>
    <w:rsid w:val="380F3E59"/>
    <w:rsid w:val="382611A3"/>
    <w:rsid w:val="38514471"/>
    <w:rsid w:val="385B07E6"/>
    <w:rsid w:val="385E6B8E"/>
    <w:rsid w:val="38FF3ECD"/>
    <w:rsid w:val="390A1D07"/>
    <w:rsid w:val="391A0D07"/>
    <w:rsid w:val="39237B3D"/>
    <w:rsid w:val="39984107"/>
    <w:rsid w:val="39BA1BA2"/>
    <w:rsid w:val="3A0F6392"/>
    <w:rsid w:val="3A39340F"/>
    <w:rsid w:val="3AB807D8"/>
    <w:rsid w:val="3AC54CA3"/>
    <w:rsid w:val="3AE27603"/>
    <w:rsid w:val="3AE50EA1"/>
    <w:rsid w:val="3B005DA1"/>
    <w:rsid w:val="3B190B4B"/>
    <w:rsid w:val="3B1B48C3"/>
    <w:rsid w:val="3B84342A"/>
    <w:rsid w:val="3C4319E4"/>
    <w:rsid w:val="3C463BC1"/>
    <w:rsid w:val="3C681B14"/>
    <w:rsid w:val="3C836BC3"/>
    <w:rsid w:val="3D0A1E48"/>
    <w:rsid w:val="3D516CC2"/>
    <w:rsid w:val="3D5422E9"/>
    <w:rsid w:val="3DA418B7"/>
    <w:rsid w:val="3DC05DC1"/>
    <w:rsid w:val="3DD35929"/>
    <w:rsid w:val="3E2919ED"/>
    <w:rsid w:val="3E870B11"/>
    <w:rsid w:val="3E8A248B"/>
    <w:rsid w:val="3ECB4852"/>
    <w:rsid w:val="3F172290"/>
    <w:rsid w:val="3F1C50AD"/>
    <w:rsid w:val="3F595F19"/>
    <w:rsid w:val="3FA65FE9"/>
    <w:rsid w:val="408D1DBF"/>
    <w:rsid w:val="40CD3961"/>
    <w:rsid w:val="412D5350"/>
    <w:rsid w:val="41EF2605"/>
    <w:rsid w:val="42310E70"/>
    <w:rsid w:val="423F4522"/>
    <w:rsid w:val="428C42F8"/>
    <w:rsid w:val="432F1853"/>
    <w:rsid w:val="43466D00"/>
    <w:rsid w:val="43543068"/>
    <w:rsid w:val="435968D0"/>
    <w:rsid w:val="44196B05"/>
    <w:rsid w:val="44672B5D"/>
    <w:rsid w:val="448A3E9E"/>
    <w:rsid w:val="44AD727A"/>
    <w:rsid w:val="45006079"/>
    <w:rsid w:val="454964D0"/>
    <w:rsid w:val="45E22BAD"/>
    <w:rsid w:val="46771C8F"/>
    <w:rsid w:val="469B2D5C"/>
    <w:rsid w:val="46F5739A"/>
    <w:rsid w:val="474D674C"/>
    <w:rsid w:val="4792415F"/>
    <w:rsid w:val="47944D43"/>
    <w:rsid w:val="483B0352"/>
    <w:rsid w:val="48400E2A"/>
    <w:rsid w:val="48733F90"/>
    <w:rsid w:val="48AB008C"/>
    <w:rsid w:val="48B545A9"/>
    <w:rsid w:val="48C22E2A"/>
    <w:rsid w:val="48E1539E"/>
    <w:rsid w:val="48E63C6E"/>
    <w:rsid w:val="49304121"/>
    <w:rsid w:val="498D4B22"/>
    <w:rsid w:val="49937ACB"/>
    <w:rsid w:val="49A949DA"/>
    <w:rsid w:val="4A5221DF"/>
    <w:rsid w:val="4A5C2802"/>
    <w:rsid w:val="4A686EA8"/>
    <w:rsid w:val="4A8204BA"/>
    <w:rsid w:val="4A8E50B1"/>
    <w:rsid w:val="4B7D743E"/>
    <w:rsid w:val="4B835682"/>
    <w:rsid w:val="4BBF1D08"/>
    <w:rsid w:val="4BF67448"/>
    <w:rsid w:val="4C0A69B9"/>
    <w:rsid w:val="4C0D2006"/>
    <w:rsid w:val="4C1930A0"/>
    <w:rsid w:val="4C3363A1"/>
    <w:rsid w:val="4C405DD4"/>
    <w:rsid w:val="4C4C303E"/>
    <w:rsid w:val="4CE7453B"/>
    <w:rsid w:val="4CFD7791"/>
    <w:rsid w:val="4D54064D"/>
    <w:rsid w:val="4D834C75"/>
    <w:rsid w:val="4E710F72"/>
    <w:rsid w:val="4EDD1E1B"/>
    <w:rsid w:val="4EDE5EDB"/>
    <w:rsid w:val="4F057672"/>
    <w:rsid w:val="4F634FF0"/>
    <w:rsid w:val="4F764366"/>
    <w:rsid w:val="4F8E1D41"/>
    <w:rsid w:val="4FC926E8"/>
    <w:rsid w:val="4FD73056"/>
    <w:rsid w:val="500412CF"/>
    <w:rsid w:val="50102AE1"/>
    <w:rsid w:val="502344EE"/>
    <w:rsid w:val="505E6C8F"/>
    <w:rsid w:val="50F96FFC"/>
    <w:rsid w:val="515B70E5"/>
    <w:rsid w:val="515B7CB7"/>
    <w:rsid w:val="51654692"/>
    <w:rsid w:val="51976F41"/>
    <w:rsid w:val="51A927D1"/>
    <w:rsid w:val="51DD06CC"/>
    <w:rsid w:val="51DF2696"/>
    <w:rsid w:val="51FE0D6E"/>
    <w:rsid w:val="5246001F"/>
    <w:rsid w:val="52741030"/>
    <w:rsid w:val="52B25F70"/>
    <w:rsid w:val="52B47FF7"/>
    <w:rsid w:val="5302663C"/>
    <w:rsid w:val="538871F6"/>
    <w:rsid w:val="53933A15"/>
    <w:rsid w:val="543547EF"/>
    <w:rsid w:val="5449029B"/>
    <w:rsid w:val="547F444D"/>
    <w:rsid w:val="54C24822"/>
    <w:rsid w:val="557F64CC"/>
    <w:rsid w:val="559C1531"/>
    <w:rsid w:val="55C776C9"/>
    <w:rsid w:val="561C1E4E"/>
    <w:rsid w:val="563E2521"/>
    <w:rsid w:val="56625644"/>
    <w:rsid w:val="567B29ED"/>
    <w:rsid w:val="56C846A5"/>
    <w:rsid w:val="56D007FF"/>
    <w:rsid w:val="57032983"/>
    <w:rsid w:val="570C5CDB"/>
    <w:rsid w:val="571E2BA3"/>
    <w:rsid w:val="57AF48B9"/>
    <w:rsid w:val="58015C5F"/>
    <w:rsid w:val="585A5C67"/>
    <w:rsid w:val="586E02D0"/>
    <w:rsid w:val="58700678"/>
    <w:rsid w:val="58A65CBC"/>
    <w:rsid w:val="58AE4B70"/>
    <w:rsid w:val="58C85C32"/>
    <w:rsid w:val="58ED38EB"/>
    <w:rsid w:val="59396B30"/>
    <w:rsid w:val="598B54F4"/>
    <w:rsid w:val="59914E0E"/>
    <w:rsid w:val="59D6437F"/>
    <w:rsid w:val="59EB7EE9"/>
    <w:rsid w:val="5A210273"/>
    <w:rsid w:val="5A290952"/>
    <w:rsid w:val="5A4A2677"/>
    <w:rsid w:val="5AD37273"/>
    <w:rsid w:val="5AE20B01"/>
    <w:rsid w:val="5B092532"/>
    <w:rsid w:val="5B1B3ACD"/>
    <w:rsid w:val="5B392E17"/>
    <w:rsid w:val="5B4D1B33"/>
    <w:rsid w:val="5B800A46"/>
    <w:rsid w:val="5BB30C80"/>
    <w:rsid w:val="5BD82630"/>
    <w:rsid w:val="5C4A4F42"/>
    <w:rsid w:val="5C9A78E6"/>
    <w:rsid w:val="5CF6198B"/>
    <w:rsid w:val="5D0134C1"/>
    <w:rsid w:val="5D6131C0"/>
    <w:rsid w:val="5D6E48CE"/>
    <w:rsid w:val="5D7A3273"/>
    <w:rsid w:val="5DD26FC7"/>
    <w:rsid w:val="5EAC3900"/>
    <w:rsid w:val="5F0279C4"/>
    <w:rsid w:val="5F125E59"/>
    <w:rsid w:val="5F131BD1"/>
    <w:rsid w:val="5F1C4388"/>
    <w:rsid w:val="5F585836"/>
    <w:rsid w:val="5FA6034F"/>
    <w:rsid w:val="60395667"/>
    <w:rsid w:val="60E530F9"/>
    <w:rsid w:val="612309EA"/>
    <w:rsid w:val="6131633F"/>
    <w:rsid w:val="61AE5BE1"/>
    <w:rsid w:val="61DE64C6"/>
    <w:rsid w:val="61E77BD5"/>
    <w:rsid w:val="61F335F4"/>
    <w:rsid w:val="61FA2BD4"/>
    <w:rsid w:val="6267026A"/>
    <w:rsid w:val="62802E5A"/>
    <w:rsid w:val="63057A83"/>
    <w:rsid w:val="63420C11"/>
    <w:rsid w:val="63690012"/>
    <w:rsid w:val="63D93B65"/>
    <w:rsid w:val="64137F7D"/>
    <w:rsid w:val="64311B41"/>
    <w:rsid w:val="65674623"/>
    <w:rsid w:val="65B15FA7"/>
    <w:rsid w:val="65E12D47"/>
    <w:rsid w:val="66AA3E90"/>
    <w:rsid w:val="66C17EF9"/>
    <w:rsid w:val="66F422E8"/>
    <w:rsid w:val="6759039D"/>
    <w:rsid w:val="675F3C06"/>
    <w:rsid w:val="67931B01"/>
    <w:rsid w:val="679577AE"/>
    <w:rsid w:val="67B6759E"/>
    <w:rsid w:val="67EC1A04"/>
    <w:rsid w:val="67EE6D37"/>
    <w:rsid w:val="681F0BFC"/>
    <w:rsid w:val="68366C21"/>
    <w:rsid w:val="68573549"/>
    <w:rsid w:val="686539F5"/>
    <w:rsid w:val="6875263E"/>
    <w:rsid w:val="68E02B24"/>
    <w:rsid w:val="690A5DF3"/>
    <w:rsid w:val="69215C62"/>
    <w:rsid w:val="692A58AC"/>
    <w:rsid w:val="694841AF"/>
    <w:rsid w:val="696444FB"/>
    <w:rsid w:val="6980200A"/>
    <w:rsid w:val="6A5F3F1C"/>
    <w:rsid w:val="6A7E25F5"/>
    <w:rsid w:val="6A880F22"/>
    <w:rsid w:val="6B0E26AE"/>
    <w:rsid w:val="6B0F149F"/>
    <w:rsid w:val="6B1127E7"/>
    <w:rsid w:val="6B3C7DBA"/>
    <w:rsid w:val="6B604A65"/>
    <w:rsid w:val="6B673089"/>
    <w:rsid w:val="6B871370"/>
    <w:rsid w:val="6B985938"/>
    <w:rsid w:val="6B9B0F84"/>
    <w:rsid w:val="6B9B2D32"/>
    <w:rsid w:val="6BB33DE4"/>
    <w:rsid w:val="6BB67B6C"/>
    <w:rsid w:val="6BE7241B"/>
    <w:rsid w:val="6C0528A2"/>
    <w:rsid w:val="6C101972"/>
    <w:rsid w:val="6C5C63C5"/>
    <w:rsid w:val="6C8D58BC"/>
    <w:rsid w:val="6CA95923"/>
    <w:rsid w:val="6CB57E24"/>
    <w:rsid w:val="6CF546C4"/>
    <w:rsid w:val="6D33121B"/>
    <w:rsid w:val="6D4D2291"/>
    <w:rsid w:val="6DDA2FDE"/>
    <w:rsid w:val="6E0A419F"/>
    <w:rsid w:val="6E486E45"/>
    <w:rsid w:val="6E775CD9"/>
    <w:rsid w:val="6E9543B1"/>
    <w:rsid w:val="6EB34837"/>
    <w:rsid w:val="6F23376B"/>
    <w:rsid w:val="6F6F4F9C"/>
    <w:rsid w:val="6FD7333D"/>
    <w:rsid w:val="701A2DBF"/>
    <w:rsid w:val="702F7EED"/>
    <w:rsid w:val="703A5210"/>
    <w:rsid w:val="705F662A"/>
    <w:rsid w:val="70857D2C"/>
    <w:rsid w:val="70932B72"/>
    <w:rsid w:val="70B328CC"/>
    <w:rsid w:val="70BA3C5B"/>
    <w:rsid w:val="70EB475C"/>
    <w:rsid w:val="7128150C"/>
    <w:rsid w:val="71687B5B"/>
    <w:rsid w:val="719D7F23"/>
    <w:rsid w:val="71C72AD3"/>
    <w:rsid w:val="71FE226D"/>
    <w:rsid w:val="726A57A0"/>
    <w:rsid w:val="732E0930"/>
    <w:rsid w:val="73993FFB"/>
    <w:rsid w:val="74146E06"/>
    <w:rsid w:val="742A6201"/>
    <w:rsid w:val="7437339B"/>
    <w:rsid w:val="744837EB"/>
    <w:rsid w:val="745824A1"/>
    <w:rsid w:val="74B15375"/>
    <w:rsid w:val="75190C25"/>
    <w:rsid w:val="75847C98"/>
    <w:rsid w:val="762229CE"/>
    <w:rsid w:val="762570CF"/>
    <w:rsid w:val="770301C4"/>
    <w:rsid w:val="773C186D"/>
    <w:rsid w:val="776C4BD9"/>
    <w:rsid w:val="77843214"/>
    <w:rsid w:val="78210A63"/>
    <w:rsid w:val="786F1940"/>
    <w:rsid w:val="78A31478"/>
    <w:rsid w:val="7A097DD2"/>
    <w:rsid w:val="7A186D5D"/>
    <w:rsid w:val="7A356A48"/>
    <w:rsid w:val="7A571CC0"/>
    <w:rsid w:val="7AD61FD9"/>
    <w:rsid w:val="7B160627"/>
    <w:rsid w:val="7B914152"/>
    <w:rsid w:val="7BB75966"/>
    <w:rsid w:val="7C013085"/>
    <w:rsid w:val="7C217284"/>
    <w:rsid w:val="7CBB76D8"/>
    <w:rsid w:val="7D6F2271"/>
    <w:rsid w:val="7D937D0D"/>
    <w:rsid w:val="7E8B1DC3"/>
    <w:rsid w:val="7EB268B9"/>
    <w:rsid w:val="7F043884"/>
    <w:rsid w:val="7F223B5B"/>
    <w:rsid w:val="7F7E316C"/>
    <w:rsid w:val="7FBF128D"/>
    <w:rsid w:val="7FCD3132"/>
    <w:rsid w:val="7FD8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仿宋_GB2312" w:hAnsi="仿宋_GB2312" w:eastAsia="仿宋_GB2312" w:cs="宋体"/>
      <w:color w:val="000000"/>
      <w:spacing w:val="0"/>
      <w:position w:val="0"/>
      <w:sz w:val="24"/>
      <w:szCs w:val="22"/>
      <w:lang w:val="en-US" w:eastAsia="zh-CN" w:bidi="ar-SA"/>
    </w:rPr>
  </w:style>
  <w:style w:type="paragraph" w:styleId="5">
    <w:name w:val="Normal Indent"/>
    <w:basedOn w:val="1"/>
    <w:next w:val="1"/>
    <w:unhideWhenUsed/>
    <w:qFormat/>
    <w:uiPriority w:val="0"/>
    <w:pPr>
      <w:ind w:firstLine="420" w:firstLineChars="200"/>
    </w:pPr>
  </w:style>
  <w:style w:type="paragraph" w:styleId="6">
    <w:name w:val="Body Text"/>
    <w:basedOn w:val="1"/>
    <w:next w:val="7"/>
    <w:qFormat/>
    <w:uiPriority w:val="0"/>
    <w:pPr>
      <w:adjustRightInd w:val="0"/>
      <w:snapToGrid w:val="0"/>
      <w:spacing w:line="560" w:lineRule="exact"/>
    </w:pPr>
    <w:rPr>
      <w:kern w:val="0"/>
    </w:r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NormalCharacter"/>
    <w:link w:val="1"/>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2277</Words>
  <Characters>2319</Characters>
  <Lines>17</Lines>
  <Paragraphs>4</Paragraphs>
  <TotalTime>8</TotalTime>
  <ScaleCrop>false</ScaleCrop>
  <LinksUpToDate>false</LinksUpToDate>
  <CharactersWithSpaces>2337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ylr</cp:lastModifiedBy>
  <dcterms:modified xsi:type="dcterms:W3CDTF">2025-03-17T12:11:25Z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E4CBAF80BDC64C1F937A500DCD5ACD89_13</vt:lpwstr>
  </property>
  <property fmtid="{D5CDD505-2E9C-101B-9397-08002B2CF9AE}" pid="4" name="KSOTemplateDocerSaveRecord">
    <vt:lpwstr>eyJoZGlkIjoiYmNjYTg4ODFkZWI5MzM4YjVhMTk3NGE4ODY1MTM1ZjYiLCJ1c2VySWQiOiIxMDcwODgxNTA0In0=</vt:lpwstr>
  </property>
</Properties>
</file>